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0787" w14:textId="15BD6905" w:rsidR="00416865" w:rsidRPr="00A036CC" w:rsidRDefault="00416865" w:rsidP="00A036CC">
      <w:pPr>
        <w:pStyle w:val="Normlnweb"/>
        <w:jc w:val="both"/>
        <w:rPr>
          <w:color w:val="FF0000"/>
          <w:sz w:val="28"/>
          <w:szCs w:val="28"/>
        </w:rPr>
      </w:pPr>
      <w:r w:rsidRPr="00A036CC">
        <w:rPr>
          <w:color w:val="FF0000"/>
          <w:sz w:val="28"/>
          <w:szCs w:val="28"/>
        </w:rPr>
        <w:t>V</w:t>
      </w:r>
      <w:r w:rsidRPr="00A036CC">
        <w:rPr>
          <w:color w:val="FF0000"/>
          <w:sz w:val="28"/>
          <w:szCs w:val="28"/>
        </w:rPr>
        <w:t> návaznosti na výstrahu ČHMÚ č. 000299 vstupuje dnem 24.8. 2023 v 10:37 hod. v účinnost Nařízení kraje č. 3/2020 ze dne 20. 4. 2020 o stanovení podmínek k zabezpečení požární ochrany v době zvýšeného nebezpečí vzniku požáru, na jehož základě pálení do dne 25.8. 2023</w:t>
      </w:r>
      <w:r w:rsidR="00A036CC" w:rsidRPr="00A036CC">
        <w:rPr>
          <w:color w:val="FF0000"/>
          <w:sz w:val="28"/>
          <w:szCs w:val="28"/>
        </w:rPr>
        <w:t>,</w:t>
      </w:r>
      <w:r w:rsidRPr="00A036CC">
        <w:rPr>
          <w:color w:val="FF0000"/>
          <w:sz w:val="28"/>
          <w:szCs w:val="28"/>
        </w:rPr>
        <w:t xml:space="preserve"> 24:00 hod. zakazujeme a jeho porušení podléhá sankci. Sledujte portál ČHMÚ</w:t>
      </w:r>
      <w:r w:rsidR="00A036CC" w:rsidRPr="00A036CC">
        <w:rPr>
          <w:color w:val="FF0000"/>
          <w:sz w:val="28"/>
          <w:szCs w:val="28"/>
        </w:rPr>
        <w:t>:</w:t>
      </w:r>
    </w:p>
    <w:p w14:paraId="318AB5E8" w14:textId="77777777" w:rsidR="00A036CC" w:rsidRPr="00A036CC" w:rsidRDefault="00A036CC" w:rsidP="00416865">
      <w:pPr>
        <w:pStyle w:val="Normlnweb"/>
        <w:rPr>
          <w:color w:val="FF0000"/>
          <w:sz w:val="28"/>
          <w:szCs w:val="28"/>
        </w:rPr>
      </w:pPr>
    </w:p>
    <w:p w14:paraId="57D2E2EC" w14:textId="77BA7189" w:rsidR="00985979" w:rsidRDefault="00985979" w:rsidP="00985979">
      <w:pPr>
        <w:pStyle w:val="component-title"/>
        <w:shd w:val="clear" w:color="auto" w:fill="F5F5F5"/>
        <w:jc w:val="both"/>
        <w:rPr>
          <w:rFonts w:ascii="Arial" w:hAnsi="Arial" w:cs="Arial"/>
          <w:color w:val="212529"/>
          <w:spacing w:val="3"/>
          <w:sz w:val="23"/>
          <w:szCs w:val="23"/>
        </w:rPr>
      </w:pPr>
      <w:r>
        <w:rPr>
          <w:rStyle w:val="asset-title"/>
          <w:rFonts w:ascii="Arial" w:hAnsi="Arial" w:cs="Arial"/>
          <w:b/>
          <w:bCs/>
          <w:color w:val="212529"/>
          <w:spacing w:val="3"/>
          <w:sz w:val="23"/>
          <w:szCs w:val="23"/>
        </w:rPr>
        <w:t>Výstraha ČHMÚ na NEBEZPEČÍ VZNIKU POŽÁRŮ ve Středočeském kraji</w:t>
      </w:r>
    </w:p>
    <w:p w14:paraId="50586115" w14:textId="77777777" w:rsidR="00985979" w:rsidRDefault="00985979" w:rsidP="00985979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Český hydrometeorologický ústav (ČHMÚ)  </w:t>
      </w:r>
      <w:hyperlink r:id="rId5" w:tgtFrame="_blank" w:history="1">
        <w:r>
          <w:rPr>
            <w:rStyle w:val="Hypertextovodkaz"/>
            <w:rFonts w:ascii="Arial" w:hAnsi="Arial" w:cs="Arial"/>
            <w:spacing w:val="12"/>
            <w:sz w:val="23"/>
            <w:szCs w:val="23"/>
          </w:rPr>
          <w:t>zveřejnil výstrahu na „NEBEZPEČÍ VZNIKU A ŠÍŘENÍ POŽÁRŮ“</w:t>
        </w:r>
      </w:hyperlink>
      <w:r>
        <w:rPr>
          <w:rFonts w:ascii="Arial" w:hAnsi="Arial" w:cs="Arial"/>
          <w:color w:val="686868"/>
          <w:spacing w:val="3"/>
          <w:sz w:val="23"/>
          <w:szCs w:val="23"/>
        </w:rPr>
        <w:t> v rámci systému integrované výstražné služby (aktuální platnost výstrahy je uvedena na </w:t>
      </w:r>
      <w:hyperlink r:id="rId6" w:history="1">
        <w:r>
          <w:rPr>
            <w:rStyle w:val="Hypertextovodkaz"/>
            <w:rFonts w:ascii="Arial" w:hAnsi="Arial" w:cs="Arial"/>
            <w:spacing w:val="12"/>
            <w:sz w:val="23"/>
            <w:szCs w:val="23"/>
          </w:rPr>
          <w:t>www.chmi.cz</w:t>
        </w:r>
      </w:hyperlink>
      <w:r>
        <w:rPr>
          <w:rFonts w:ascii="Arial" w:hAnsi="Arial" w:cs="Arial"/>
          <w:color w:val="686868"/>
          <w:spacing w:val="3"/>
          <w:sz w:val="23"/>
          <w:szCs w:val="23"/>
        </w:rPr>
        <w:t>), kdy nastává období nepříznivých klimatických podmínek. Na základě Nařízení Středočeského kraje č. 3/2020 o stanovení podmínek k zabezpečení požární ochrany v době zvýšeného nebezpečí požárů jsou zakázány činnosti uvedené v čl. 4 tohoto nařízení.</w:t>
      </w:r>
    </w:p>
    <w:p w14:paraId="69914B4D" w14:textId="77777777" w:rsidR="00985979" w:rsidRDefault="00985979" w:rsidP="00985979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Style w:val="Siln"/>
          <w:rFonts w:ascii="Arial" w:hAnsi="Arial" w:cs="Arial"/>
          <w:color w:val="686868"/>
          <w:spacing w:val="3"/>
          <w:sz w:val="23"/>
          <w:szCs w:val="23"/>
        </w:rPr>
        <w:t>V době zvýšeného nebezpečí vzniku požáru se </w:t>
      </w:r>
      <w:r>
        <w:rPr>
          <w:rStyle w:val="Siln"/>
          <w:rFonts w:ascii="Arial" w:hAnsi="Arial" w:cs="Arial"/>
          <w:color w:val="686868"/>
          <w:spacing w:val="3"/>
          <w:sz w:val="23"/>
          <w:szCs w:val="23"/>
          <w:u w:val="single"/>
        </w:rPr>
        <w:t>na místě se zvýšeným nebezpečím vzniku požáru</w:t>
      </w:r>
      <w:r>
        <w:rPr>
          <w:rStyle w:val="Siln"/>
          <w:rFonts w:ascii="Arial" w:hAnsi="Arial" w:cs="Arial"/>
          <w:color w:val="686868"/>
          <w:spacing w:val="3"/>
          <w:sz w:val="23"/>
          <w:szCs w:val="23"/>
        </w:rPr>
        <w:t> zakazuje</w:t>
      </w:r>
      <w:r>
        <w:rPr>
          <w:rFonts w:ascii="Arial" w:hAnsi="Arial" w:cs="Arial"/>
          <w:color w:val="686868"/>
          <w:spacing w:val="3"/>
          <w:sz w:val="23"/>
          <w:szCs w:val="23"/>
        </w:rPr>
        <w:t>:</w:t>
      </w:r>
    </w:p>
    <w:p w14:paraId="0602BFAA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 - rozdělávání nebo udržovaní otevřeného ohně (např. pálení klestu a kůry, spalování hořlavých látek na volném prostranství),</w:t>
      </w:r>
    </w:p>
    <w:p w14:paraId="327F8572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kouření (s výjimkou elektronických cigaret),</w:t>
      </w:r>
    </w:p>
    <w:p w14:paraId="612F3217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používání zábavní pyrotechniky,</w:t>
      </w:r>
    </w:p>
    <w:p w14:paraId="6AA187BA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vypouštění „lampionů štěstí“,</w:t>
      </w:r>
    </w:p>
    <w:p w14:paraId="51E0CF93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jízda parní lokomotivy,</w:t>
      </w:r>
    </w:p>
    <w:p w14:paraId="38880E8C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používání vody ze zdroje pro hašení požárů k jiným účelům než k hašení.</w:t>
      </w:r>
    </w:p>
    <w:p w14:paraId="56A2EA06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vjezd motorových vozidel na polní cesty a lesní cesty; zákaz neplatí pro vlastníky a uživatele zemědělských pozemků při jejich obhospodařování, zákaz neplatí pro vlastníky a uživatele lesních pozemků při jejich obhospodařování a v souvislosti s péčí o zvěř,</w:t>
      </w:r>
    </w:p>
    <w:p w14:paraId="42F8C7DD" w14:textId="77777777" w:rsidR="00985979" w:rsidRDefault="00985979" w:rsidP="00985979">
      <w:pPr>
        <w:pStyle w:val="Normlnweb"/>
        <w:numPr>
          <w:ilvl w:val="0"/>
          <w:numId w:val="4"/>
        </w:numPr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- zastavení motorových vozidel na místech, kde by se spodní část vozidla mohla dostat do styku s lehce vznětlivými materiály, např. suchou trávou, slámou, strništěm, podrostem, listím, rozlitým palivem apod.</w:t>
      </w:r>
    </w:p>
    <w:p w14:paraId="5D184166" w14:textId="288D7DF1" w:rsidR="00985979" w:rsidRDefault="00985979" w:rsidP="00416865">
      <w:pPr>
        <w:pStyle w:val="Normlnweb"/>
        <w:shd w:val="clear" w:color="auto" w:fill="F5F5F5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Style w:val="Siln"/>
          <w:rFonts w:ascii="Arial" w:hAnsi="Arial" w:cs="Arial"/>
          <w:color w:val="686868"/>
          <w:spacing w:val="3"/>
          <w:sz w:val="23"/>
          <w:szCs w:val="23"/>
        </w:rPr>
        <w:t>Za místo se zvýšeným nebezpečím vzniku požáru se považuje v době zvýšeného nebezpečí vzniku požáru</w:t>
      </w:r>
      <w:r>
        <w:rPr>
          <w:rFonts w:ascii="Arial" w:hAnsi="Arial" w:cs="Arial"/>
          <w:color w:val="686868"/>
          <w:spacing w:val="3"/>
          <w:sz w:val="23"/>
          <w:szCs w:val="23"/>
        </w:rPr>
        <w:t>:</w:t>
      </w:r>
      <w:r>
        <w:rPr>
          <w:rFonts w:ascii="Arial" w:hAnsi="Arial" w:cs="Arial"/>
          <w:color w:val="686868"/>
          <w:spacing w:val="3"/>
          <w:sz w:val="23"/>
          <w:szCs w:val="23"/>
        </w:rPr>
        <w:br/>
        <w:t xml:space="preserve">a) lesní porost a jeho okolí do vzdálenosti minimálně 50 </w:t>
      </w:r>
      <w:proofErr w:type="gramStart"/>
      <w:r>
        <w:rPr>
          <w:rFonts w:ascii="Arial" w:hAnsi="Arial" w:cs="Arial"/>
          <w:color w:val="686868"/>
          <w:spacing w:val="3"/>
          <w:sz w:val="23"/>
          <w:szCs w:val="23"/>
        </w:rPr>
        <w:t>m</w:t>
      </w:r>
      <w:r w:rsidR="00416865">
        <w:rPr>
          <w:rFonts w:ascii="Arial" w:hAnsi="Arial" w:cs="Arial"/>
          <w:color w:val="686868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686868"/>
          <w:spacing w:val="3"/>
          <w:sz w:val="23"/>
          <w:szCs w:val="23"/>
        </w:rPr>
        <w:t>,</w:t>
      </w:r>
      <w:proofErr w:type="gramEnd"/>
      <w:r>
        <w:rPr>
          <w:rFonts w:ascii="Arial" w:hAnsi="Arial" w:cs="Arial"/>
          <w:color w:val="686868"/>
          <w:spacing w:val="3"/>
          <w:sz w:val="23"/>
          <w:szCs w:val="23"/>
        </w:rPr>
        <w:br/>
        <w:t>b) souvislý rostlinný porost umožňující další šíření požáru,</w:t>
      </w:r>
      <w:r>
        <w:rPr>
          <w:rFonts w:ascii="Arial" w:hAnsi="Arial" w:cs="Arial"/>
          <w:color w:val="686868"/>
          <w:spacing w:val="3"/>
          <w:sz w:val="23"/>
          <w:szCs w:val="23"/>
        </w:rPr>
        <w:br/>
        <w:t>c) zemědělské obdělávané plochy, na nichž jsou pěstovány kultury, které jsou ve stavu možného vznícení, zejména dozrávající obiloviny a jejich okolí do vzdálenosti 100 m,</w:t>
      </w:r>
      <w:r>
        <w:rPr>
          <w:rFonts w:ascii="Arial" w:hAnsi="Arial" w:cs="Arial"/>
          <w:color w:val="686868"/>
          <w:spacing w:val="3"/>
          <w:sz w:val="23"/>
          <w:szCs w:val="23"/>
        </w:rPr>
        <w:br/>
        <w:t>d) stohy sena a slámy a jejich okolí do vzdálenosti 100m</w:t>
      </w:r>
    </w:p>
    <w:p w14:paraId="0691D746" w14:textId="77777777" w:rsidR="00985979" w:rsidRDefault="00985979" w:rsidP="00985979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Style w:val="Siln"/>
          <w:rFonts w:ascii="Arial" w:hAnsi="Arial" w:cs="Arial"/>
          <w:color w:val="686868"/>
          <w:spacing w:val="3"/>
          <w:sz w:val="23"/>
          <w:szCs w:val="23"/>
        </w:rPr>
        <w:t>Doporučení ČHMÚ k vyvarování se aktivit, které by mohly vyvolat požár:</w:t>
      </w:r>
    </w:p>
    <w:p w14:paraId="23FC5D84" w14:textId="77777777" w:rsidR="00985979" w:rsidRDefault="00985979" w:rsidP="00985979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V důsledku sucha hrozí nebezpečí vzniku požárů a následných škod, případně i ohrožení životů. Nerozdělávat oheň v přírodě a zejména v lesích, nevypalovat trávu, neodhazovat cigaretové nedopalky na zem, nepoužívat přenosné vařiče a jiné zdroje otevřeného ohně. Řídit se místními vyhláškami a zákazy, které k suchu a nebezpečí požárů mohou být vydány. Dbát na úsporné hospodaření s vodou</w:t>
      </w:r>
    </w:p>
    <w:p w14:paraId="239C5690" w14:textId="77777777" w:rsidR="00985979" w:rsidRDefault="00985979" w:rsidP="00985979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color w:val="686868"/>
          <w:spacing w:val="3"/>
          <w:sz w:val="23"/>
          <w:szCs w:val="23"/>
        </w:rPr>
        <w:t>Věstník právních předpisů Středočeského kraje částka 4 "Nařízení Středočeského kraje o stanovení podmínek k zabezpečení požární ochrany </w:t>
      </w:r>
      <w:r>
        <w:rPr>
          <w:rStyle w:val="Siln"/>
          <w:rFonts w:ascii="Arial" w:hAnsi="Arial" w:cs="Arial"/>
          <w:color w:val="686868"/>
          <w:spacing w:val="3"/>
          <w:sz w:val="23"/>
          <w:szCs w:val="23"/>
        </w:rPr>
        <w:t>v době zvýšeného nebezpečí vzniku požáru</w:t>
      </w:r>
      <w:proofErr w:type="gramStart"/>
      <w:r>
        <w:rPr>
          <w:rFonts w:ascii="Arial" w:hAnsi="Arial" w:cs="Arial"/>
          <w:color w:val="686868"/>
          <w:spacing w:val="3"/>
          <w:sz w:val="23"/>
          <w:szCs w:val="23"/>
        </w:rPr>
        <w:t>"  -</w:t>
      </w:r>
      <w:proofErr w:type="gramEnd"/>
      <w:r>
        <w:rPr>
          <w:rFonts w:ascii="Arial" w:hAnsi="Arial" w:cs="Arial"/>
          <w:color w:val="686868"/>
          <w:spacing w:val="3"/>
          <w:sz w:val="23"/>
          <w:szCs w:val="23"/>
        </w:rPr>
        <w:t> </w:t>
      </w:r>
      <w:hyperlink r:id="rId7" w:tgtFrame="_blank" w:history="1">
        <w:r>
          <w:rPr>
            <w:rStyle w:val="Siln"/>
            <w:rFonts w:ascii="Arial" w:hAnsi="Arial" w:cs="Arial"/>
            <w:color w:val="0000FF"/>
            <w:spacing w:val="12"/>
            <w:sz w:val="23"/>
            <w:szCs w:val="23"/>
            <w:u w:val="single"/>
          </w:rPr>
          <w:t>ZDE</w:t>
        </w:r>
      </w:hyperlink>
    </w:p>
    <w:p w14:paraId="3FB1A256" w14:textId="7C8CF0B1" w:rsidR="00985979" w:rsidRDefault="00985979" w:rsidP="00985979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</w:rPr>
      </w:pPr>
      <w:r>
        <w:rPr>
          <w:rFonts w:ascii="Arial" w:hAnsi="Arial" w:cs="Arial"/>
          <w:b/>
          <w:bCs/>
          <w:noProof/>
          <w:color w:val="686868"/>
          <w:spacing w:val="3"/>
          <w:sz w:val="23"/>
          <w:szCs w:val="23"/>
        </w:rPr>
        <w:lastRenderedPageBreak/>
        <w:drawing>
          <wp:inline distT="0" distB="0" distL="0" distR="0" wp14:anchorId="51983916" wp14:editId="3449569F">
            <wp:extent cx="6691630" cy="4949190"/>
            <wp:effectExtent l="0" t="0" r="0" b="3810"/>
            <wp:docPr id="12043904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9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9AB9" w14:textId="77777777" w:rsidR="00985979" w:rsidRDefault="00985979" w:rsidP="00D442A3"/>
    <w:p w14:paraId="56A21550" w14:textId="77777777" w:rsidR="00985979" w:rsidRDefault="00985979" w:rsidP="00D442A3"/>
    <w:p w14:paraId="7B8078D0" w14:textId="77777777" w:rsidR="00985979" w:rsidRPr="00D442A3" w:rsidRDefault="00985979" w:rsidP="00D442A3"/>
    <w:sectPr w:rsidR="00985979" w:rsidRPr="00D442A3" w:rsidSect="00A036CC">
      <w:pgSz w:w="12240" w:h="15840"/>
      <w:pgMar w:top="567" w:right="851" w:bottom="1418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-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B020E14"/>
    <w:multiLevelType w:val="hybridMultilevel"/>
    <w:tmpl w:val="1DE0A5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7A4F7F"/>
    <w:multiLevelType w:val="hybridMultilevel"/>
    <w:tmpl w:val="30441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B67"/>
    <w:multiLevelType w:val="multilevel"/>
    <w:tmpl w:val="F40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689108">
    <w:abstractNumId w:val="2"/>
  </w:num>
  <w:num w:numId="2" w16cid:durableId="179858816">
    <w:abstractNumId w:val="0"/>
  </w:num>
  <w:num w:numId="3" w16cid:durableId="1920942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33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4"/>
    <w:rsid w:val="00027716"/>
    <w:rsid w:val="000332D2"/>
    <w:rsid w:val="00034E0E"/>
    <w:rsid w:val="000D5372"/>
    <w:rsid w:val="000D76A9"/>
    <w:rsid w:val="001A06F9"/>
    <w:rsid w:val="001E13AF"/>
    <w:rsid w:val="00234D75"/>
    <w:rsid w:val="002D2E9F"/>
    <w:rsid w:val="002D5F0F"/>
    <w:rsid w:val="002F2010"/>
    <w:rsid w:val="00375554"/>
    <w:rsid w:val="0038657C"/>
    <w:rsid w:val="00401DF4"/>
    <w:rsid w:val="00416865"/>
    <w:rsid w:val="0045421D"/>
    <w:rsid w:val="0048229B"/>
    <w:rsid w:val="00497768"/>
    <w:rsid w:val="004F7CC4"/>
    <w:rsid w:val="005148E4"/>
    <w:rsid w:val="00540E5C"/>
    <w:rsid w:val="005748A5"/>
    <w:rsid w:val="0057559C"/>
    <w:rsid w:val="00594C65"/>
    <w:rsid w:val="005A6559"/>
    <w:rsid w:val="005C28D4"/>
    <w:rsid w:val="005C308D"/>
    <w:rsid w:val="0065397F"/>
    <w:rsid w:val="00664618"/>
    <w:rsid w:val="00692298"/>
    <w:rsid w:val="00693CC6"/>
    <w:rsid w:val="006F6E34"/>
    <w:rsid w:val="0070622F"/>
    <w:rsid w:val="007D5E78"/>
    <w:rsid w:val="008104E4"/>
    <w:rsid w:val="008B72FE"/>
    <w:rsid w:val="008F15A8"/>
    <w:rsid w:val="00985979"/>
    <w:rsid w:val="00996C0F"/>
    <w:rsid w:val="009B2703"/>
    <w:rsid w:val="009D23E2"/>
    <w:rsid w:val="00A036CC"/>
    <w:rsid w:val="00A22AEC"/>
    <w:rsid w:val="00A452D2"/>
    <w:rsid w:val="00AA1CF3"/>
    <w:rsid w:val="00AF78CD"/>
    <w:rsid w:val="00B94636"/>
    <w:rsid w:val="00B957DA"/>
    <w:rsid w:val="00BD2595"/>
    <w:rsid w:val="00BE427A"/>
    <w:rsid w:val="00BF4DB9"/>
    <w:rsid w:val="00C3772B"/>
    <w:rsid w:val="00C849EA"/>
    <w:rsid w:val="00D05193"/>
    <w:rsid w:val="00D179EE"/>
    <w:rsid w:val="00D42615"/>
    <w:rsid w:val="00D442A3"/>
    <w:rsid w:val="00D71374"/>
    <w:rsid w:val="00DB7BCD"/>
    <w:rsid w:val="00DD45DF"/>
    <w:rsid w:val="00E7673A"/>
    <w:rsid w:val="00EB0DC7"/>
    <w:rsid w:val="00EF6652"/>
    <w:rsid w:val="00F02453"/>
    <w:rsid w:val="00F4615D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D58"/>
  <w15:chartTrackingRefBased/>
  <w15:docId w15:val="{89C92A99-0321-4BC0-B5AA-126FE91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5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5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75554"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19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375554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375554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55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7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45421D"/>
  </w:style>
  <w:style w:type="character" w:customStyle="1" w:styleId="a8c37x1j">
    <w:name w:val="a8c37x1j"/>
    <w:basedOn w:val="Standardnpsmoodstavce"/>
    <w:rsid w:val="0045421D"/>
  </w:style>
  <w:style w:type="character" w:customStyle="1" w:styleId="dogb1923">
    <w:name w:val="dogb1923"/>
    <w:basedOn w:val="Standardnpsmoodstavce"/>
    <w:rsid w:val="00DB7BCD"/>
  </w:style>
  <w:style w:type="character" w:customStyle="1" w:styleId="Nadpis1Char">
    <w:name w:val="Nadpis 1 Char"/>
    <w:basedOn w:val="Standardnpsmoodstavce"/>
    <w:link w:val="Nadpis1"/>
    <w:uiPriority w:val="9"/>
    <w:rsid w:val="002D5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component-title">
    <w:name w:val="component-title"/>
    <w:basedOn w:val="Normln"/>
    <w:rsid w:val="009859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sset-title">
    <w:name w:val="asset-title"/>
    <w:basedOn w:val="Standardnpsmoodstavce"/>
    <w:rsid w:val="00985979"/>
  </w:style>
  <w:style w:type="paragraph" w:styleId="Normlnweb">
    <w:name w:val="Normal (Web)"/>
    <w:basedOn w:val="Normln"/>
    <w:uiPriority w:val="99"/>
    <w:semiHidden/>
    <w:unhideWhenUsed/>
    <w:rsid w:val="009859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859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85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kr.kr-stredocesky.cz/media/portal/nebezpe%C4%8D%C3%AD_po%C5%BE%C3%A1r%C5%AF/nk_3_2020_podminky_zabezpe%C4%8Deni_po_doba_zvys_nebezpeci_pozaru_vestn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mi.cz/files/portal/docs/meteo/om/vystrahy/index.html" TargetMode="External"/><Relationship Id="rId5" Type="http://schemas.openxmlformats.org/officeDocument/2006/relationships/hyperlink" Target="https://www.chmi.cz/files/portal/docs/meteo/om/vystrahy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kudrnacova@mubela.cz</cp:lastModifiedBy>
  <cp:revision>2</cp:revision>
  <cp:lastPrinted>2022-10-03T09:22:00Z</cp:lastPrinted>
  <dcterms:created xsi:type="dcterms:W3CDTF">2023-08-25T06:11:00Z</dcterms:created>
  <dcterms:modified xsi:type="dcterms:W3CDTF">2023-08-25T06:11:00Z</dcterms:modified>
</cp:coreProperties>
</file>