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3815" w:rsidRDefault="00791C32">
      <w:pPr>
        <w:jc w:val="both"/>
        <w:rPr>
          <w:rFonts w:ascii="Arial" w:hAnsi="Arial" w:cs="Arial"/>
          <w:b/>
          <w:smallCaps/>
          <w:color w:val="000000"/>
          <w:spacing w:val="22"/>
        </w:rPr>
      </w:pPr>
      <w:r>
        <w:rPr>
          <w:rFonts w:ascii="Arial" w:hAnsi="Arial" w:cs="Arial"/>
          <w:b/>
          <w:smallCaps/>
          <w:color w:val="000000"/>
          <w:spacing w:val="22"/>
        </w:rPr>
        <w:t xml:space="preserve">  </w:t>
      </w:r>
    </w:p>
    <w:p w:rsidR="00F33815" w:rsidRDefault="00F33815">
      <w:pPr>
        <w:pBdr>
          <w:top w:val="single" w:sz="2" w:space="0" w:color="000000"/>
          <w:left w:val="single" w:sz="2" w:space="0" w:color="000000"/>
          <w:bottom w:val="single" w:sz="2" w:space="0" w:color="000000"/>
          <w:right w:val="single" w:sz="2" w:space="0" w:color="000000"/>
        </w:pBdr>
        <w:shd w:val="clear" w:color="auto" w:fill="CCECFF"/>
        <w:jc w:val="center"/>
        <w:rPr>
          <w:rFonts w:ascii="Arial" w:hAnsi="Arial" w:cs="Arial"/>
          <w:b/>
          <w:smallCaps/>
          <w:color w:val="000000"/>
          <w:spacing w:val="26"/>
          <w:sz w:val="28"/>
          <w:szCs w:val="28"/>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jc w:val="center"/>
        <w:rPr>
          <w:rFonts w:ascii="Arial" w:hAnsi="Arial" w:cs="Arial"/>
          <w:b/>
          <w:smallCaps/>
          <w:color w:val="000000"/>
          <w:spacing w:val="26"/>
          <w:sz w:val="28"/>
          <w:szCs w:val="28"/>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jc w:val="center"/>
        <w:rPr>
          <w:rFonts w:ascii="Arial" w:hAnsi="Arial" w:cs="Arial"/>
          <w:b/>
          <w:smallCaps/>
          <w:color w:val="000000"/>
          <w:spacing w:val="26"/>
          <w:sz w:val="28"/>
          <w:szCs w:val="28"/>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jc w:val="center"/>
        <w:rPr>
          <w:rFonts w:ascii="Arial" w:hAnsi="Arial" w:cs="Arial"/>
          <w:b/>
          <w:smallCaps/>
          <w:color w:val="000000"/>
          <w:spacing w:val="26"/>
          <w:sz w:val="28"/>
          <w:szCs w:val="28"/>
        </w:rPr>
      </w:pPr>
    </w:p>
    <w:p w:rsidR="00F33815" w:rsidRDefault="00791C32">
      <w:pPr>
        <w:pBdr>
          <w:top w:val="single" w:sz="2" w:space="0" w:color="000000"/>
          <w:left w:val="single" w:sz="2" w:space="0" w:color="000000"/>
          <w:bottom w:val="single" w:sz="2" w:space="0" w:color="000000"/>
          <w:right w:val="single" w:sz="2" w:space="0" w:color="000000"/>
        </w:pBdr>
        <w:shd w:val="clear" w:color="auto" w:fill="CCECFF"/>
        <w:jc w:val="center"/>
        <w:rPr>
          <w:rFonts w:ascii="Arial" w:hAnsi="Arial" w:cs="Arial"/>
          <w:b/>
          <w:smallCaps/>
          <w:color w:val="000000"/>
          <w:sz w:val="48"/>
          <w:szCs w:val="48"/>
        </w:rPr>
      </w:pPr>
      <w:r>
        <w:rPr>
          <w:rFonts w:ascii="Arial" w:hAnsi="Arial" w:cs="Arial"/>
          <w:b/>
          <w:smallCaps/>
          <w:color w:val="000000"/>
          <w:sz w:val="48"/>
          <w:szCs w:val="48"/>
        </w:rPr>
        <w:t xml:space="preserve">ZADÁNÍ </w:t>
      </w:r>
    </w:p>
    <w:p w:rsidR="00F33815" w:rsidRDefault="00791C32">
      <w:pPr>
        <w:pBdr>
          <w:top w:val="single" w:sz="2" w:space="0" w:color="000000"/>
          <w:left w:val="single" w:sz="2" w:space="0" w:color="000000"/>
          <w:bottom w:val="single" w:sz="2" w:space="0" w:color="000000"/>
          <w:right w:val="single" w:sz="2" w:space="0" w:color="000000"/>
        </w:pBdr>
        <w:shd w:val="clear" w:color="auto" w:fill="CCECFF"/>
        <w:jc w:val="center"/>
      </w:pPr>
      <w:r>
        <w:rPr>
          <w:rFonts w:ascii="Arial" w:hAnsi="Arial" w:cs="Arial"/>
          <w:b/>
          <w:smallCaps/>
          <w:color w:val="000000"/>
          <w:sz w:val="48"/>
          <w:szCs w:val="48"/>
        </w:rPr>
        <w:t>ÚZEMNÍ  STUDIE</w:t>
      </w:r>
      <w:r>
        <w:rPr>
          <w:rFonts w:ascii="Arial" w:hAnsi="Arial" w:cs="Arial"/>
          <w:caps/>
          <w:color w:val="000000"/>
          <w:sz w:val="48"/>
          <w:szCs w:val="48"/>
        </w:rPr>
        <w:t xml:space="preserve"> </w:t>
      </w:r>
    </w:p>
    <w:p w:rsidR="00F33815" w:rsidRDefault="00791C32">
      <w:pPr>
        <w:pBdr>
          <w:top w:val="single" w:sz="2" w:space="0" w:color="000000"/>
          <w:left w:val="single" w:sz="2" w:space="0" w:color="000000"/>
          <w:bottom w:val="single" w:sz="2" w:space="0" w:color="000000"/>
          <w:right w:val="single" w:sz="2" w:space="0" w:color="000000"/>
        </w:pBdr>
        <w:shd w:val="clear" w:color="auto" w:fill="CCECFF"/>
        <w:jc w:val="center"/>
        <w:rPr>
          <w:rFonts w:ascii="Arial" w:hAnsi="Arial" w:cs="Arial"/>
          <w:b/>
          <w:smallCaps/>
          <w:color w:val="000000"/>
          <w:sz w:val="48"/>
          <w:szCs w:val="48"/>
        </w:rPr>
      </w:pPr>
      <w:r>
        <w:rPr>
          <w:rFonts w:ascii="Arial" w:hAnsi="Arial" w:cs="Arial"/>
          <w:b/>
          <w:smallCaps/>
          <w:color w:val="000000"/>
          <w:sz w:val="48"/>
          <w:szCs w:val="48"/>
        </w:rPr>
        <w:t>BĚLÁ POD BEZDĚZEM</w:t>
      </w:r>
    </w:p>
    <w:p w:rsidR="00F33815" w:rsidRDefault="00791C32">
      <w:pPr>
        <w:pBdr>
          <w:top w:val="single" w:sz="2" w:space="0" w:color="000000"/>
          <w:left w:val="single" w:sz="2" w:space="0" w:color="000000"/>
          <w:bottom w:val="single" w:sz="2" w:space="0" w:color="000000"/>
          <w:right w:val="single" w:sz="2" w:space="0" w:color="000000"/>
        </w:pBdr>
        <w:shd w:val="clear" w:color="auto" w:fill="CCECFF"/>
        <w:tabs>
          <w:tab w:val="left" w:pos="0"/>
        </w:tabs>
        <w:spacing w:line="360" w:lineRule="auto"/>
        <w:jc w:val="center"/>
        <w:rPr>
          <w:rFonts w:ascii="Arial" w:hAnsi="Arial" w:cs="Arial"/>
          <w:b/>
          <w:smallCaps/>
          <w:color w:val="5B9BD5"/>
          <w:sz w:val="40"/>
          <w:szCs w:val="40"/>
        </w:rPr>
      </w:pPr>
      <w:r>
        <w:rPr>
          <w:rFonts w:ascii="Arial" w:hAnsi="Arial" w:cs="Arial"/>
          <w:b/>
          <w:smallCaps/>
          <w:color w:val="5B9BD5"/>
          <w:sz w:val="40"/>
          <w:szCs w:val="40"/>
        </w:rPr>
        <w:t>PLOCHA SM-4</w:t>
      </w: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0"/>
        </w:tabs>
        <w:spacing w:line="360" w:lineRule="auto"/>
        <w:jc w:val="center"/>
        <w:rPr>
          <w:rFonts w:ascii="Arial" w:hAnsi="Arial" w:cs="Arial"/>
          <w:b/>
          <w:smallCaps/>
          <w:color w:val="5B9BD5"/>
          <w:sz w:val="40"/>
          <w:szCs w:val="40"/>
        </w:rPr>
      </w:pPr>
    </w:p>
    <w:p w:rsidR="00F33815" w:rsidRDefault="00791C32">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r>
        <w:rPr>
          <w:rFonts w:ascii="Arial" w:hAnsi="Arial" w:cs="Arial"/>
          <w:b/>
          <w:color w:val="000000"/>
        </w:rPr>
        <w:tab/>
      </w: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F33815">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BE6564" w:rsidRDefault="00791C32" w:rsidP="00BE6564">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pPr>
      <w:r>
        <w:rPr>
          <w:rFonts w:ascii="Arial" w:hAnsi="Arial" w:cs="Arial"/>
          <w:color w:val="000000"/>
        </w:rPr>
        <w:tab/>
      </w:r>
      <w:r>
        <w:rPr>
          <w:rFonts w:ascii="Arial" w:hAnsi="Arial" w:cs="Arial"/>
          <w:color w:val="000000"/>
        </w:rPr>
        <w:tab/>
      </w:r>
      <w:r>
        <w:rPr>
          <w:rFonts w:ascii="Arial" w:hAnsi="Arial" w:cs="Arial"/>
          <w:color w:val="000000"/>
        </w:rPr>
        <w:tab/>
      </w:r>
      <w:r w:rsidR="00BE6564">
        <w:rPr>
          <w:rFonts w:ascii="Arial" w:hAnsi="Arial" w:cs="Arial"/>
          <w:b/>
          <w:color w:val="000000"/>
        </w:rPr>
        <w:t>Pořizovatel</w:t>
      </w:r>
      <w:r w:rsidR="00BE6564">
        <w:rPr>
          <w:rFonts w:ascii="Arial" w:hAnsi="Arial" w:cs="Arial"/>
          <w:color w:val="000000"/>
        </w:rPr>
        <w:t xml:space="preserve">:  </w:t>
      </w:r>
    </w:p>
    <w:p w:rsidR="00BE6564" w:rsidRDefault="00BE6564" w:rsidP="00BE6564">
      <w:pPr>
        <w:pBdr>
          <w:top w:val="single" w:sz="2" w:space="0" w:color="000000"/>
          <w:left w:val="single" w:sz="2" w:space="0" w:color="000000"/>
          <w:bottom w:val="single" w:sz="2" w:space="0" w:color="000000"/>
          <w:right w:val="single" w:sz="2" w:space="0" w:color="000000"/>
        </w:pBdr>
        <w:shd w:val="clear" w:color="auto" w:fill="CCECFF"/>
        <w:tabs>
          <w:tab w:val="left" w:pos="709"/>
        </w:tabs>
        <w:spacing w:after="0" w:line="240" w:lineRule="auto"/>
        <w:ind w:left="567" w:hanging="567"/>
        <w:jc w:val="both"/>
      </w:pPr>
      <w:r>
        <w:rPr>
          <w:rFonts w:ascii="Arial" w:hAnsi="Arial" w:cs="Arial"/>
          <w:b/>
          <w:color w:val="000000"/>
        </w:rPr>
        <w:t xml:space="preserve">                       </w:t>
      </w:r>
      <w:r>
        <w:rPr>
          <w:rFonts w:ascii="Arial" w:hAnsi="Arial" w:cs="Arial"/>
          <w:color w:val="000000"/>
        </w:rPr>
        <w:t>Magistrát města Mladá Boleslav</w:t>
      </w:r>
    </w:p>
    <w:p w:rsidR="00BE6564" w:rsidRDefault="00BE6564" w:rsidP="00BE6564">
      <w:pPr>
        <w:pBdr>
          <w:top w:val="single" w:sz="2" w:space="0" w:color="000000"/>
          <w:left w:val="single" w:sz="2" w:space="0" w:color="000000"/>
          <w:bottom w:val="single" w:sz="2" w:space="0" w:color="000000"/>
          <w:right w:val="single" w:sz="2" w:space="0" w:color="000000"/>
        </w:pBdr>
        <w:shd w:val="clear" w:color="auto" w:fill="CCECFF"/>
        <w:tabs>
          <w:tab w:val="left" w:pos="709"/>
        </w:tabs>
        <w:spacing w:after="0" w:line="240" w:lineRule="auto"/>
        <w:ind w:left="567" w:hanging="567"/>
        <w:jc w:val="both"/>
        <w:rPr>
          <w:rFonts w:ascii="Arial" w:hAnsi="Arial" w:cs="Arial"/>
          <w:color w:val="000000"/>
        </w:rPr>
      </w:pPr>
      <w:r>
        <w:rPr>
          <w:rFonts w:ascii="Arial" w:hAnsi="Arial" w:cs="Arial"/>
          <w:color w:val="000000"/>
        </w:rPr>
        <w:t xml:space="preserve">                       Odbor stavební a rozvoje města, oddělení územního plánování    </w:t>
      </w:r>
      <w:r>
        <w:rPr>
          <w:rFonts w:ascii="Arial" w:hAnsi="Arial" w:cs="Arial"/>
          <w:color w:val="000000"/>
        </w:rPr>
        <w:tab/>
      </w:r>
      <w:r>
        <w:rPr>
          <w:rFonts w:ascii="Arial" w:hAnsi="Arial" w:cs="Arial"/>
          <w:color w:val="000000"/>
        </w:rPr>
        <w:tab/>
      </w:r>
      <w:r>
        <w:rPr>
          <w:rFonts w:ascii="Arial" w:hAnsi="Arial" w:cs="Arial"/>
          <w:color w:val="000000"/>
        </w:rPr>
        <w:tab/>
        <w:t xml:space="preserve">            </w:t>
      </w:r>
      <w:r w:rsidRPr="004E03CA">
        <w:rPr>
          <w:rFonts w:ascii="Arial" w:hAnsi="Arial" w:cs="Arial"/>
          <w:b/>
          <w:color w:val="000000"/>
        </w:rPr>
        <w:t>Vyřizuje:</w:t>
      </w:r>
      <w:r>
        <w:rPr>
          <w:rFonts w:ascii="Arial" w:hAnsi="Arial" w:cs="Arial"/>
          <w:color w:val="000000"/>
        </w:rPr>
        <w:t xml:space="preserve"> Ing. arch. Barbora Jonášová</w:t>
      </w:r>
    </w:p>
    <w:p w:rsidR="00BE6564" w:rsidRDefault="00BE6564" w:rsidP="00BE6564">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pPr>
      <w:r>
        <w:rPr>
          <w:rFonts w:ascii="Arial" w:hAnsi="Arial" w:cs="Arial"/>
          <w:color w:val="000000"/>
        </w:rPr>
        <w:tab/>
      </w:r>
      <w:r>
        <w:rPr>
          <w:rFonts w:ascii="Arial" w:hAnsi="Arial" w:cs="Arial"/>
          <w:color w:val="000000"/>
        </w:rPr>
        <w:tab/>
      </w:r>
      <w:r>
        <w:rPr>
          <w:rFonts w:ascii="Arial" w:hAnsi="Arial" w:cs="Arial"/>
          <w:color w:val="000000"/>
        </w:rPr>
        <w:tab/>
      </w:r>
      <w:r>
        <w:rPr>
          <w:rFonts w:ascii="Arial" w:hAnsi="Arial" w:cs="Arial"/>
          <w:b/>
          <w:color w:val="000000"/>
        </w:rPr>
        <w:t xml:space="preserve">Oprávněná úřední osoba: </w:t>
      </w:r>
      <w:r>
        <w:rPr>
          <w:rFonts w:ascii="Arial" w:hAnsi="Arial" w:cs="Arial"/>
          <w:color w:val="000000"/>
        </w:rPr>
        <w:t>Ing. Petr Tomeš</w:t>
      </w:r>
    </w:p>
    <w:p w:rsidR="00BE6564" w:rsidRDefault="00BE6564" w:rsidP="00BE6564">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b/>
          <w:color w:val="000000"/>
        </w:rPr>
      </w:pPr>
    </w:p>
    <w:p w:rsidR="00F33815" w:rsidRDefault="00791C32" w:rsidP="00BE6564">
      <w:pPr>
        <w:pBdr>
          <w:top w:val="single" w:sz="2" w:space="0" w:color="000000"/>
          <w:left w:val="single" w:sz="2" w:space="0" w:color="000000"/>
          <w:bottom w:val="single" w:sz="2" w:space="0" w:color="000000"/>
          <w:right w:val="single" w:sz="2" w:space="0" w:color="000000"/>
        </w:pBdr>
        <w:shd w:val="clear" w:color="auto" w:fill="CCECFF"/>
        <w:tabs>
          <w:tab w:val="left" w:pos="567"/>
        </w:tabs>
        <w:spacing w:after="0" w:line="240" w:lineRule="auto"/>
        <w:ind w:left="567" w:hanging="567"/>
        <w:jc w:val="both"/>
        <w:rPr>
          <w:rFonts w:ascii="Arial" w:hAnsi="Arial" w:cs="Arial"/>
          <w:color w:val="000000"/>
        </w:rPr>
      </w:pPr>
      <w:r>
        <w:rPr>
          <w:rFonts w:ascii="Arial" w:hAnsi="Arial" w:cs="Arial"/>
          <w:color w:val="000000"/>
        </w:rPr>
        <w:tab/>
      </w:r>
    </w:p>
    <w:p w:rsidR="00F33815" w:rsidRDefault="00F33815">
      <w:pPr>
        <w:pBdr>
          <w:top w:val="single" w:sz="2" w:space="0" w:color="000000"/>
          <w:left w:val="single" w:sz="2" w:space="0" w:color="000000"/>
          <w:bottom w:val="single" w:sz="2" w:space="0" w:color="000000"/>
          <w:right w:val="single" w:sz="2" w:space="0" w:color="000000"/>
        </w:pBdr>
        <w:shd w:val="clear" w:color="auto" w:fill="CCECFF"/>
        <w:spacing w:after="0"/>
        <w:ind w:firstLine="3060"/>
        <w:rPr>
          <w:rFonts w:ascii="Arial" w:hAnsi="Arial" w:cs="Arial"/>
          <w:color w:val="000000"/>
        </w:rPr>
      </w:pPr>
    </w:p>
    <w:p w:rsidR="00F33815" w:rsidRDefault="00791C32">
      <w:pPr>
        <w:pBdr>
          <w:top w:val="single" w:sz="2" w:space="0" w:color="000000"/>
          <w:left w:val="single" w:sz="2" w:space="0" w:color="000000"/>
          <w:bottom w:val="single" w:sz="2" w:space="0" w:color="000000"/>
          <w:right w:val="single" w:sz="2" w:space="0" w:color="000000"/>
        </w:pBdr>
        <w:shd w:val="clear" w:color="auto" w:fill="CCECFF"/>
        <w:ind w:firstLine="3060"/>
      </w:pPr>
      <w:r>
        <w:rPr>
          <w:rFonts w:ascii="Arial" w:hAnsi="Arial" w:cs="Arial"/>
          <w:color w:val="000000"/>
        </w:rPr>
        <w:tab/>
      </w:r>
      <w:r w:rsidR="00BE6564">
        <w:rPr>
          <w:rFonts w:ascii="Arial" w:hAnsi="Arial" w:cs="Arial"/>
          <w:b/>
          <w:color w:val="000000"/>
        </w:rPr>
        <w:t>Listopad</w:t>
      </w:r>
      <w:r>
        <w:rPr>
          <w:rFonts w:ascii="Arial" w:hAnsi="Arial" w:cs="Arial"/>
          <w:b/>
          <w:color w:val="000000"/>
        </w:rPr>
        <w:t xml:space="preserve"> 2020</w:t>
      </w:r>
    </w:p>
    <w:p w:rsidR="00F33815" w:rsidRDefault="00F33815">
      <w:pPr>
        <w:tabs>
          <w:tab w:val="left" w:pos="0"/>
        </w:tabs>
        <w:spacing w:after="100" w:line="360" w:lineRule="auto"/>
        <w:jc w:val="center"/>
        <w:rPr>
          <w:rFonts w:ascii="Arial" w:hAnsi="Arial" w:cs="Arial"/>
          <w:b/>
          <w:color w:val="000000"/>
          <w:sz w:val="28"/>
          <w:szCs w:val="28"/>
          <w:u w:val="single"/>
        </w:rPr>
      </w:pPr>
    </w:p>
    <w:p w:rsidR="00F33815" w:rsidRDefault="00791C32">
      <w:pPr>
        <w:tabs>
          <w:tab w:val="left" w:pos="0"/>
        </w:tabs>
        <w:spacing w:line="360" w:lineRule="auto"/>
        <w:rPr>
          <w:rFonts w:ascii="Arial" w:hAnsi="Arial" w:cs="Arial"/>
          <w:b/>
          <w:color w:val="000000"/>
        </w:rPr>
      </w:pPr>
      <w:r>
        <w:rPr>
          <w:rFonts w:ascii="Arial" w:hAnsi="Arial" w:cs="Arial"/>
          <w:b/>
          <w:color w:val="000000"/>
        </w:rPr>
        <w:t>Základní identifikační údaje</w:t>
      </w:r>
    </w:p>
    <w:p w:rsidR="00F33815" w:rsidRDefault="00791C32">
      <w:pPr>
        <w:tabs>
          <w:tab w:val="left" w:pos="1440"/>
        </w:tabs>
        <w:ind w:left="1440" w:hanging="1440"/>
        <w:rPr>
          <w:rFonts w:ascii="Arial" w:hAnsi="Arial" w:cs="Arial"/>
          <w:color w:val="000000"/>
        </w:rPr>
      </w:pPr>
      <w:r>
        <w:rPr>
          <w:rFonts w:ascii="Arial" w:hAnsi="Arial" w:cs="Arial"/>
          <w:color w:val="000000"/>
        </w:rPr>
        <w:t>Název akce:</w:t>
      </w:r>
      <w:r>
        <w:rPr>
          <w:rFonts w:ascii="Arial" w:hAnsi="Arial" w:cs="Arial"/>
          <w:color w:val="000000"/>
        </w:rPr>
        <w:tab/>
        <w:t xml:space="preserve">Územní studie Bělá pod Bezdězem – plocha SM-4 </w:t>
      </w:r>
    </w:p>
    <w:p w:rsidR="00F33815" w:rsidRDefault="00791C32">
      <w:pPr>
        <w:tabs>
          <w:tab w:val="left" w:pos="0"/>
        </w:tabs>
        <w:rPr>
          <w:rFonts w:ascii="Arial" w:hAnsi="Arial" w:cs="Arial"/>
          <w:color w:val="000000"/>
        </w:rPr>
      </w:pPr>
      <w:r>
        <w:rPr>
          <w:rFonts w:ascii="Arial" w:hAnsi="Arial" w:cs="Arial"/>
          <w:color w:val="000000"/>
        </w:rPr>
        <w:t>Místo:</w:t>
      </w:r>
      <w:r>
        <w:rPr>
          <w:rFonts w:ascii="Arial" w:hAnsi="Arial" w:cs="Arial"/>
          <w:color w:val="000000"/>
        </w:rPr>
        <w:tab/>
      </w:r>
      <w:r>
        <w:rPr>
          <w:rFonts w:ascii="Arial" w:hAnsi="Arial" w:cs="Arial"/>
          <w:color w:val="000000"/>
        </w:rPr>
        <w:tab/>
        <w:t>Bělá pod Bezdězem</w:t>
      </w:r>
    </w:p>
    <w:p w:rsidR="00F33815" w:rsidRDefault="00791C32">
      <w:pPr>
        <w:tabs>
          <w:tab w:val="left" w:pos="0"/>
        </w:tabs>
        <w:jc w:val="both"/>
        <w:rPr>
          <w:rFonts w:ascii="Arial" w:hAnsi="Arial" w:cs="Arial"/>
          <w:color w:val="000000"/>
        </w:rPr>
      </w:pPr>
      <w:r>
        <w:rPr>
          <w:rFonts w:ascii="Arial" w:hAnsi="Arial" w:cs="Arial"/>
          <w:color w:val="000000"/>
        </w:rPr>
        <w:t>Zadavatel:</w:t>
      </w:r>
      <w:r>
        <w:rPr>
          <w:rFonts w:ascii="Arial" w:hAnsi="Arial" w:cs="Arial"/>
          <w:color w:val="000000"/>
        </w:rPr>
        <w:tab/>
        <w:t>Město Bělá pod Bezdězem</w:t>
      </w:r>
    </w:p>
    <w:p w:rsidR="00BE6564" w:rsidRDefault="00BE6564" w:rsidP="00BE6564">
      <w:pPr>
        <w:tabs>
          <w:tab w:val="left" w:pos="1418"/>
        </w:tabs>
        <w:ind w:left="1418" w:right="57" w:hanging="1418"/>
        <w:jc w:val="both"/>
        <w:rPr>
          <w:rFonts w:ascii="Arial" w:hAnsi="Arial" w:cs="Arial"/>
          <w:color w:val="000000"/>
        </w:rPr>
      </w:pPr>
      <w:r>
        <w:rPr>
          <w:rFonts w:ascii="Arial" w:hAnsi="Arial" w:cs="Arial"/>
          <w:color w:val="000000"/>
        </w:rPr>
        <w:t>Pořizovatel:</w:t>
      </w:r>
      <w:r>
        <w:rPr>
          <w:rFonts w:ascii="Arial" w:hAnsi="Arial" w:cs="Arial"/>
          <w:color w:val="000000"/>
        </w:rPr>
        <w:tab/>
        <w:t xml:space="preserve">Magistrát města Mladá Boleslav, odbor stavební a rozvoje města, oddělení územního plánování </w:t>
      </w:r>
    </w:p>
    <w:p w:rsidR="00BE6564" w:rsidRDefault="00BE6564" w:rsidP="00BE6564">
      <w:pPr>
        <w:tabs>
          <w:tab w:val="left" w:pos="0"/>
        </w:tabs>
        <w:rPr>
          <w:rFonts w:ascii="Arial" w:hAnsi="Arial" w:cs="Arial"/>
          <w:color w:val="000000"/>
        </w:rPr>
      </w:pPr>
      <w:r>
        <w:rPr>
          <w:rFonts w:ascii="Arial" w:hAnsi="Arial" w:cs="Arial"/>
          <w:color w:val="000000"/>
        </w:rPr>
        <w:t>Datum:</w:t>
      </w:r>
      <w:r>
        <w:rPr>
          <w:rFonts w:ascii="Arial" w:hAnsi="Arial" w:cs="Arial"/>
          <w:color w:val="000000"/>
        </w:rPr>
        <w:tab/>
        <w:t>listopad 2020</w:t>
      </w:r>
    </w:p>
    <w:p w:rsidR="00F33815" w:rsidRDefault="00F33815">
      <w:pPr>
        <w:ind w:left="360" w:hanging="360"/>
        <w:jc w:val="both"/>
        <w:rPr>
          <w:color w:val="000000"/>
        </w:rPr>
      </w:pPr>
    </w:p>
    <w:p w:rsidR="00F33815" w:rsidRDefault="00F33815">
      <w:pPr>
        <w:ind w:left="360" w:hanging="360"/>
        <w:jc w:val="both"/>
        <w:rPr>
          <w:color w:val="000000"/>
        </w:rPr>
      </w:pPr>
    </w:p>
    <w:tbl>
      <w:tblPr>
        <w:tblW w:w="8954" w:type="dxa"/>
        <w:tblInd w:w="108" w:type="dxa"/>
        <w:tblCellMar>
          <w:left w:w="10" w:type="dxa"/>
          <w:right w:w="10" w:type="dxa"/>
        </w:tblCellMar>
        <w:tblLook w:val="0000"/>
      </w:tblPr>
      <w:tblGrid>
        <w:gridCol w:w="8954"/>
      </w:tblGrid>
      <w:tr w:rsidR="00F33815">
        <w:tc>
          <w:tcPr>
            <w:tcW w:w="89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33815" w:rsidRDefault="00791C32">
            <w:pPr>
              <w:spacing w:before="120" w:after="120"/>
              <w:jc w:val="both"/>
            </w:pPr>
            <w:r>
              <w:rPr>
                <w:rFonts w:ascii="Arial" w:hAnsi="Arial" w:cs="Arial"/>
                <w:b/>
                <w:smallCaps/>
                <w:color w:val="000000"/>
              </w:rPr>
              <w:t>1</w:t>
            </w:r>
            <w:r>
              <w:rPr>
                <w:rFonts w:ascii="Arial" w:hAnsi="Arial" w:cs="Arial"/>
                <w:b/>
                <w:color w:val="000000"/>
              </w:rPr>
              <w:t xml:space="preserve">. Cíle územní studie </w:t>
            </w:r>
          </w:p>
        </w:tc>
      </w:tr>
    </w:tbl>
    <w:p w:rsidR="00F33815" w:rsidRDefault="00F33815">
      <w:pPr>
        <w:spacing w:after="0"/>
        <w:jc w:val="both"/>
        <w:rPr>
          <w:rFonts w:ascii="Arial" w:hAnsi="Arial" w:cs="Arial"/>
          <w:color w:val="000000"/>
        </w:rPr>
      </w:pPr>
    </w:p>
    <w:p w:rsidR="00F33815" w:rsidRDefault="00791C32">
      <w:pPr>
        <w:spacing w:after="0"/>
        <w:jc w:val="both"/>
      </w:pPr>
      <w:r>
        <w:rPr>
          <w:rFonts w:ascii="Arial" w:hAnsi="Arial" w:cs="Arial"/>
          <w:color w:val="000000"/>
        </w:rPr>
        <w:t xml:space="preserve">Hlavním cílem územní studie plochy </w:t>
      </w:r>
      <w:r>
        <w:rPr>
          <w:rFonts w:ascii="Arial" w:hAnsi="Arial" w:cs="Arial"/>
          <w:b/>
          <w:color w:val="000000"/>
        </w:rPr>
        <w:t>SM-4</w:t>
      </w:r>
      <w:r>
        <w:rPr>
          <w:rFonts w:ascii="Arial" w:hAnsi="Arial" w:cs="Arial"/>
          <w:color w:val="000000"/>
        </w:rPr>
        <w:t xml:space="preserve"> je, </w:t>
      </w:r>
      <w:r>
        <w:rPr>
          <w:rFonts w:ascii="Arial" w:hAnsi="Arial" w:cs="Arial"/>
        </w:rPr>
        <w:t>v souladu s požadavky platného Územního plánu Bělá pod Bezdězem, vy</w:t>
      </w:r>
      <w:r>
        <w:rPr>
          <w:rFonts w:ascii="Arial" w:hAnsi="Arial" w:cs="Arial"/>
          <w:color w:val="000000"/>
        </w:rPr>
        <w:t>řešit:</w:t>
      </w:r>
    </w:p>
    <w:p w:rsidR="00F33815" w:rsidRDefault="00791C32" w:rsidP="00BE6564">
      <w:pPr>
        <w:pStyle w:val="Odstavecseseznamem"/>
        <w:numPr>
          <w:ilvl w:val="0"/>
          <w:numId w:val="1"/>
        </w:numPr>
        <w:spacing w:after="0" w:line="240" w:lineRule="auto"/>
        <w:rPr>
          <w:rFonts w:ascii="Arial" w:hAnsi="Arial" w:cs="Arial"/>
          <w:i/>
          <w:sz w:val="20"/>
        </w:rPr>
      </w:pPr>
      <w:r>
        <w:rPr>
          <w:rFonts w:ascii="Arial" w:hAnsi="Arial" w:cs="Arial"/>
          <w:i/>
          <w:sz w:val="20"/>
        </w:rPr>
        <w:t>připojení území na dopravní a technickou infrastrukturu,</w:t>
      </w:r>
    </w:p>
    <w:p w:rsidR="00F33815" w:rsidRDefault="00791C32" w:rsidP="00BE6564">
      <w:pPr>
        <w:pStyle w:val="Odstavecseseznamem"/>
        <w:numPr>
          <w:ilvl w:val="0"/>
          <w:numId w:val="1"/>
        </w:numPr>
        <w:spacing w:after="0" w:line="240" w:lineRule="auto"/>
        <w:rPr>
          <w:rFonts w:ascii="Arial" w:hAnsi="Arial" w:cs="Arial"/>
          <w:i/>
          <w:sz w:val="20"/>
        </w:rPr>
      </w:pPr>
      <w:r>
        <w:rPr>
          <w:rFonts w:ascii="Arial" w:hAnsi="Arial" w:cs="Arial"/>
          <w:i/>
          <w:sz w:val="20"/>
        </w:rPr>
        <w:t>systém vnitřního vedení páteřních tras dopravní a technické infrastruktury včetně veřejné dopravy,</w:t>
      </w:r>
    </w:p>
    <w:p w:rsidR="00F33815" w:rsidRDefault="00791C32" w:rsidP="00BE6564">
      <w:pPr>
        <w:pStyle w:val="Odstavecseseznamem"/>
        <w:numPr>
          <w:ilvl w:val="0"/>
          <w:numId w:val="2"/>
        </w:numPr>
        <w:spacing w:after="0" w:line="240" w:lineRule="auto"/>
        <w:rPr>
          <w:rFonts w:ascii="Arial" w:hAnsi="Arial" w:cs="Arial"/>
          <w:i/>
          <w:sz w:val="20"/>
        </w:rPr>
      </w:pPr>
      <w:r>
        <w:rPr>
          <w:rFonts w:ascii="Arial" w:hAnsi="Arial" w:cs="Arial"/>
          <w:i/>
          <w:sz w:val="20"/>
        </w:rPr>
        <w:t>základní strukturu území z hlediska:</w:t>
      </w:r>
    </w:p>
    <w:p w:rsidR="00F33815" w:rsidRDefault="00791C32" w:rsidP="00BE6564">
      <w:pPr>
        <w:spacing w:after="0" w:line="240" w:lineRule="auto"/>
        <w:rPr>
          <w:rFonts w:ascii="Arial" w:hAnsi="Arial" w:cs="Arial"/>
          <w:i/>
          <w:sz w:val="20"/>
        </w:rPr>
      </w:pPr>
      <w:r>
        <w:rPr>
          <w:rFonts w:ascii="Arial" w:hAnsi="Arial" w:cs="Arial"/>
          <w:i/>
          <w:sz w:val="20"/>
        </w:rPr>
        <w:tab/>
        <w:t>-</w:t>
      </w:r>
      <w:r>
        <w:rPr>
          <w:rFonts w:ascii="Arial" w:hAnsi="Arial" w:cs="Arial"/>
          <w:i/>
          <w:sz w:val="20"/>
        </w:rPr>
        <w:tab/>
        <w:t>optimálního umístění ploch občanského vybavení</w:t>
      </w:r>
    </w:p>
    <w:p w:rsidR="00F33815" w:rsidRDefault="00791C32" w:rsidP="00BE6564">
      <w:pPr>
        <w:spacing w:after="0" w:line="240" w:lineRule="auto"/>
      </w:pPr>
      <w:r>
        <w:rPr>
          <w:rFonts w:ascii="Arial" w:hAnsi="Arial" w:cs="Arial"/>
          <w:i/>
          <w:sz w:val="20"/>
        </w:rPr>
        <w:tab/>
        <w:t>-</w:t>
      </w:r>
      <w:r>
        <w:rPr>
          <w:rFonts w:ascii="Arial" w:hAnsi="Arial" w:cs="Arial"/>
          <w:i/>
          <w:sz w:val="20"/>
        </w:rPr>
        <w:tab/>
        <w:t>optimálního umístění ploch</w:t>
      </w:r>
      <w:r>
        <w:rPr>
          <w:rFonts w:ascii="Arial" w:hAnsi="Arial" w:cs="Arial"/>
        </w:rPr>
        <w:t xml:space="preserve"> </w:t>
      </w:r>
      <w:r>
        <w:rPr>
          <w:rFonts w:ascii="Arial" w:hAnsi="Arial" w:cs="Arial"/>
          <w:i/>
          <w:sz w:val="20"/>
        </w:rPr>
        <w:t>drobné výroby a výrobních služeb</w:t>
      </w:r>
    </w:p>
    <w:p w:rsidR="00F33815" w:rsidRDefault="00791C32" w:rsidP="00BE6564">
      <w:pPr>
        <w:spacing w:after="0" w:line="240" w:lineRule="auto"/>
        <w:rPr>
          <w:rFonts w:ascii="Arial" w:hAnsi="Arial" w:cs="Arial"/>
          <w:i/>
          <w:sz w:val="20"/>
        </w:rPr>
      </w:pPr>
      <w:r>
        <w:rPr>
          <w:rFonts w:ascii="Arial" w:hAnsi="Arial" w:cs="Arial"/>
          <w:i/>
          <w:sz w:val="20"/>
        </w:rPr>
        <w:tab/>
        <w:t>-</w:t>
      </w:r>
      <w:r>
        <w:rPr>
          <w:rFonts w:ascii="Arial" w:hAnsi="Arial" w:cs="Arial"/>
          <w:i/>
          <w:sz w:val="20"/>
        </w:rPr>
        <w:tab/>
        <w:t>optimálního umístění ploch pro bydlení v bytových domech</w:t>
      </w:r>
    </w:p>
    <w:p w:rsidR="00F33815" w:rsidRDefault="00791C32" w:rsidP="00BE6564">
      <w:pPr>
        <w:pStyle w:val="Odstavecseseznamem"/>
        <w:numPr>
          <w:ilvl w:val="0"/>
          <w:numId w:val="3"/>
        </w:numPr>
        <w:spacing w:after="0" w:line="240" w:lineRule="auto"/>
        <w:rPr>
          <w:rFonts w:ascii="Arial" w:hAnsi="Arial" w:cs="Arial"/>
          <w:i/>
          <w:sz w:val="20"/>
        </w:rPr>
      </w:pPr>
      <w:r>
        <w:rPr>
          <w:rFonts w:ascii="Arial" w:hAnsi="Arial" w:cs="Arial"/>
          <w:i/>
          <w:sz w:val="20"/>
        </w:rPr>
        <w:t>etapizaci výstavby</w:t>
      </w:r>
    </w:p>
    <w:p w:rsidR="00F33815" w:rsidRDefault="00791C32" w:rsidP="00BE6564">
      <w:pPr>
        <w:pStyle w:val="Odstavecseseznamem"/>
        <w:numPr>
          <w:ilvl w:val="0"/>
          <w:numId w:val="3"/>
        </w:numPr>
        <w:spacing w:after="0" w:line="240" w:lineRule="auto"/>
        <w:rPr>
          <w:rFonts w:ascii="Arial" w:hAnsi="Arial" w:cs="Arial"/>
          <w:i/>
          <w:sz w:val="20"/>
        </w:rPr>
      </w:pPr>
      <w:r>
        <w:rPr>
          <w:rFonts w:ascii="Arial" w:hAnsi="Arial" w:cs="Arial"/>
          <w:i/>
          <w:sz w:val="20"/>
        </w:rPr>
        <w:t>lokalizaci ploch veřejných prostranství</w:t>
      </w:r>
    </w:p>
    <w:p w:rsidR="00F33815" w:rsidRDefault="00791C32" w:rsidP="00BE6564">
      <w:pPr>
        <w:pStyle w:val="Odstavecseseznamem"/>
        <w:numPr>
          <w:ilvl w:val="0"/>
          <w:numId w:val="3"/>
        </w:numPr>
        <w:spacing w:after="0" w:line="240" w:lineRule="auto"/>
        <w:rPr>
          <w:rFonts w:ascii="Arial" w:hAnsi="Arial" w:cs="Arial"/>
          <w:i/>
          <w:sz w:val="20"/>
        </w:rPr>
      </w:pPr>
      <w:r>
        <w:rPr>
          <w:rFonts w:ascii="Arial" w:hAnsi="Arial" w:cs="Arial"/>
          <w:i/>
          <w:sz w:val="20"/>
        </w:rPr>
        <w:t>retenci povrchových vod</w:t>
      </w:r>
      <w:r>
        <w:rPr>
          <w:rFonts w:ascii="Arial" w:hAnsi="Arial" w:cs="Arial"/>
          <w:i/>
          <w:sz w:val="20"/>
        </w:rPr>
        <w:tab/>
        <w:t xml:space="preserve"> </w:t>
      </w:r>
      <w:r>
        <w:rPr>
          <w:rFonts w:ascii="Arial" w:hAnsi="Arial" w:cs="Arial"/>
          <w:i/>
          <w:sz w:val="20"/>
        </w:rPr>
        <w:tab/>
      </w:r>
    </w:p>
    <w:p w:rsidR="00F33815" w:rsidRDefault="00791C32" w:rsidP="00BE6564">
      <w:pPr>
        <w:pStyle w:val="Odstavecseseznamem"/>
        <w:numPr>
          <w:ilvl w:val="0"/>
          <w:numId w:val="3"/>
        </w:numPr>
        <w:spacing w:after="0" w:line="240" w:lineRule="auto"/>
        <w:rPr>
          <w:rFonts w:ascii="Arial" w:hAnsi="Arial" w:cs="Arial"/>
          <w:i/>
          <w:sz w:val="20"/>
        </w:rPr>
      </w:pPr>
      <w:r>
        <w:rPr>
          <w:rFonts w:ascii="Arial" w:hAnsi="Arial" w:cs="Arial"/>
          <w:i/>
          <w:sz w:val="20"/>
        </w:rPr>
        <w:t>kompozici území ve vztahu k dominantě hradu Bezděz</w:t>
      </w:r>
    </w:p>
    <w:p w:rsidR="00F33815" w:rsidRPr="00BE6564" w:rsidRDefault="00791C32" w:rsidP="00BE6564">
      <w:pPr>
        <w:spacing w:before="120" w:line="240" w:lineRule="auto"/>
        <w:jc w:val="both"/>
        <w:rPr>
          <w:rFonts w:ascii="Arial" w:hAnsi="Arial" w:cs="Arial"/>
        </w:rPr>
      </w:pPr>
      <w:r w:rsidRPr="00BE6564">
        <w:rPr>
          <w:rFonts w:ascii="Arial" w:hAnsi="Arial" w:cs="Arial"/>
        </w:rPr>
        <w:t>Územní studie v řešeném území vymezí</w:t>
      </w:r>
      <w:r>
        <w:rPr>
          <w:rFonts w:ascii="Arial" w:hAnsi="Arial" w:cs="Arial"/>
        </w:rPr>
        <w:t xml:space="preserve"> </w:t>
      </w:r>
      <w:r w:rsidRPr="00BE6564">
        <w:rPr>
          <w:rFonts w:ascii="Arial" w:hAnsi="Arial" w:cs="Arial"/>
        </w:rPr>
        <w:t>plochy pro dopravní a technickou infrastrukturu,</w:t>
      </w:r>
      <w:r>
        <w:rPr>
          <w:rFonts w:ascii="Arial" w:hAnsi="Arial" w:cs="Arial"/>
        </w:rPr>
        <w:t xml:space="preserve"> </w:t>
      </w:r>
      <w:r w:rsidRPr="00BE6564">
        <w:rPr>
          <w:rFonts w:ascii="Arial" w:hAnsi="Arial" w:cs="Arial"/>
        </w:rPr>
        <w:t>a</w:t>
      </w:r>
      <w:r>
        <w:rPr>
          <w:rFonts w:ascii="Arial" w:hAnsi="Arial" w:cs="Arial"/>
        </w:rPr>
        <w:t xml:space="preserve"> </w:t>
      </w:r>
      <w:r w:rsidRPr="00BE6564">
        <w:rPr>
          <w:rFonts w:ascii="Arial" w:hAnsi="Arial" w:cs="Arial"/>
        </w:rPr>
        <w:t>plochy pro veřejná prostranství</w:t>
      </w:r>
      <w:r>
        <w:rPr>
          <w:rFonts w:ascii="Arial" w:hAnsi="Arial" w:cs="Arial"/>
        </w:rPr>
        <w:t>.</w:t>
      </w:r>
    </w:p>
    <w:p w:rsidR="00F33815" w:rsidRDefault="00791C32">
      <w:pPr>
        <w:spacing w:after="0"/>
        <w:jc w:val="both"/>
        <w:rPr>
          <w:rFonts w:ascii="Arial" w:hAnsi="Arial" w:cs="Arial"/>
        </w:rPr>
      </w:pPr>
      <w:r>
        <w:rPr>
          <w:rFonts w:ascii="Arial" w:hAnsi="Arial" w:cs="Arial"/>
        </w:rPr>
        <w:t xml:space="preserve">Řešení ověří optimální formy a rozsah zástavby a tomu odpovídající dopravní obslužnost lokality, v návaznosti na přilehlou komunikaci, a napojení lokality na trasy a zařízení technické infrastruktury. </w:t>
      </w:r>
    </w:p>
    <w:p w:rsidR="00F33815" w:rsidRDefault="00F33815">
      <w:pPr>
        <w:spacing w:after="0"/>
        <w:jc w:val="both"/>
        <w:rPr>
          <w:rFonts w:ascii="Arial" w:hAnsi="Arial" w:cs="Arial"/>
        </w:rPr>
      </w:pPr>
    </w:p>
    <w:p w:rsidR="00F33815" w:rsidRDefault="00791C32">
      <w:pPr>
        <w:spacing w:after="0"/>
        <w:jc w:val="both"/>
        <w:rPr>
          <w:rFonts w:ascii="Arial" w:hAnsi="Arial" w:cs="Arial"/>
        </w:rPr>
      </w:pPr>
      <w:r>
        <w:rPr>
          <w:rFonts w:ascii="Arial" w:hAnsi="Arial" w:cs="Arial"/>
        </w:rPr>
        <w:t xml:space="preserve">Při návrhu řešení bude zohledněna návaznost obytného území, zachována pohoda bydlení a struktura stávající zástavby, charakteristická v této části obce ve smyslu platného ÚP Bělá pod Bezdězem. Dále budou prověřeny možnosti využití řešeného území, vycházející ze stávajících limitů využití území, kterými jsou zejména ochranná pásma stávající technické infrastruktury a navazující krajinné prostředí. </w:t>
      </w:r>
    </w:p>
    <w:p w:rsidR="00BE6564" w:rsidRDefault="00BE6564" w:rsidP="00BE6564">
      <w:pPr>
        <w:spacing w:before="120" w:after="0"/>
        <w:jc w:val="both"/>
        <w:rPr>
          <w:rFonts w:ascii="Arial" w:hAnsi="Arial" w:cs="Arial"/>
        </w:rPr>
      </w:pPr>
      <w:r>
        <w:rPr>
          <w:rFonts w:ascii="Arial" w:hAnsi="Arial" w:cs="Arial"/>
        </w:rPr>
        <w:t>Další cíle územní studie:</w:t>
      </w:r>
    </w:p>
    <w:p w:rsidR="00BE6564" w:rsidRPr="00E929BA" w:rsidRDefault="00BE6564" w:rsidP="00BE6564">
      <w:pPr>
        <w:pStyle w:val="Odstavecseseznamem"/>
        <w:numPr>
          <w:ilvl w:val="0"/>
          <w:numId w:val="9"/>
        </w:numPr>
        <w:spacing w:after="0"/>
        <w:jc w:val="both"/>
        <w:rPr>
          <w:rFonts w:ascii="Arial" w:hAnsi="Arial" w:cs="Arial"/>
        </w:rPr>
      </w:pPr>
      <w:r>
        <w:rPr>
          <w:rFonts w:ascii="Arial" w:hAnsi="Arial" w:cs="Arial"/>
        </w:rPr>
        <w:t xml:space="preserve">navrhnout </w:t>
      </w:r>
      <w:r w:rsidRPr="00E929BA">
        <w:rPr>
          <w:rFonts w:ascii="Arial" w:hAnsi="Arial" w:cs="Arial"/>
        </w:rPr>
        <w:t xml:space="preserve">řešení </w:t>
      </w:r>
      <w:r>
        <w:rPr>
          <w:rFonts w:ascii="Arial" w:hAnsi="Arial" w:cs="Arial"/>
        </w:rPr>
        <w:t>vlastnických vztahů</w:t>
      </w:r>
      <w:r w:rsidRPr="00E929BA">
        <w:rPr>
          <w:rFonts w:ascii="Arial" w:hAnsi="Arial" w:cs="Arial"/>
        </w:rPr>
        <w:t xml:space="preserve"> v dané lokalitě</w:t>
      </w:r>
    </w:p>
    <w:p w:rsidR="00BE6564" w:rsidRDefault="00BE6564" w:rsidP="00BE6564">
      <w:pPr>
        <w:pStyle w:val="Odstavecseseznamem"/>
        <w:numPr>
          <w:ilvl w:val="0"/>
          <w:numId w:val="9"/>
        </w:numPr>
        <w:spacing w:after="120"/>
        <w:jc w:val="both"/>
      </w:pPr>
      <w:r w:rsidRPr="00E929BA">
        <w:rPr>
          <w:rFonts w:ascii="Arial" w:hAnsi="Arial" w:cs="Arial"/>
        </w:rPr>
        <w:t>stanov</w:t>
      </w:r>
      <w:r>
        <w:rPr>
          <w:rFonts w:ascii="Arial" w:hAnsi="Arial" w:cs="Arial"/>
        </w:rPr>
        <w:t>it</w:t>
      </w:r>
      <w:r w:rsidRPr="00E929BA">
        <w:rPr>
          <w:rFonts w:ascii="Arial" w:hAnsi="Arial" w:cs="Arial"/>
        </w:rPr>
        <w:t xml:space="preserve"> podmínky prostorového uspořádání pro výstavbu objektů a podíl zeleně</w:t>
      </w:r>
      <w:r>
        <w:rPr>
          <w:rFonts w:ascii="Arial" w:hAnsi="Arial" w:cs="Arial"/>
        </w:rPr>
        <w:t xml:space="preserve"> k vytvoření charakteru a struktury zástavby </w:t>
      </w:r>
      <w:r w:rsidRPr="00E929BA">
        <w:rPr>
          <w:rFonts w:ascii="Arial" w:hAnsi="Arial" w:cs="Arial"/>
        </w:rPr>
        <w:t xml:space="preserve"> </w:t>
      </w:r>
    </w:p>
    <w:p w:rsidR="00F33815" w:rsidRDefault="00F33815">
      <w:pPr>
        <w:spacing w:before="120" w:after="120"/>
        <w:jc w:val="both"/>
        <w:rPr>
          <w:rFonts w:ascii="Arial" w:hAnsi="Arial" w:cs="Arial"/>
        </w:rPr>
      </w:pPr>
    </w:p>
    <w:tbl>
      <w:tblPr>
        <w:tblW w:w="8954" w:type="dxa"/>
        <w:tblInd w:w="108" w:type="dxa"/>
        <w:tblCellMar>
          <w:left w:w="10" w:type="dxa"/>
          <w:right w:w="10" w:type="dxa"/>
        </w:tblCellMar>
        <w:tblLook w:val="0000"/>
      </w:tblPr>
      <w:tblGrid>
        <w:gridCol w:w="8954"/>
      </w:tblGrid>
      <w:tr w:rsidR="00F33815">
        <w:trPr>
          <w:trHeight w:hRule="exact" w:val="510"/>
        </w:trPr>
        <w:tc>
          <w:tcPr>
            <w:tcW w:w="89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33815" w:rsidRDefault="00791C32">
            <w:pPr>
              <w:spacing w:before="120" w:line="360" w:lineRule="auto"/>
              <w:jc w:val="both"/>
            </w:pPr>
            <w:r>
              <w:rPr>
                <w:rFonts w:ascii="Arial" w:hAnsi="Arial" w:cs="Arial"/>
                <w:b/>
              </w:rPr>
              <w:lastRenderedPageBreak/>
              <w:t>2. Účel územní studie</w:t>
            </w:r>
          </w:p>
        </w:tc>
      </w:tr>
    </w:tbl>
    <w:p w:rsidR="00F33815" w:rsidRDefault="00F33815">
      <w:pPr>
        <w:spacing w:after="0"/>
        <w:jc w:val="both"/>
        <w:rPr>
          <w:rFonts w:ascii="Arial" w:hAnsi="Arial" w:cs="Arial"/>
        </w:rPr>
      </w:pPr>
    </w:p>
    <w:p w:rsidR="00F33815" w:rsidRDefault="00791C32">
      <w:pPr>
        <w:pStyle w:val="Odstavecseseznamem"/>
        <w:spacing w:after="0"/>
        <w:ind w:left="0"/>
        <w:jc w:val="both"/>
        <w:rPr>
          <w:rFonts w:ascii="Arial" w:hAnsi="Arial" w:cs="Arial"/>
        </w:rPr>
      </w:pPr>
      <w:r>
        <w:rPr>
          <w:rFonts w:ascii="Arial" w:hAnsi="Arial" w:cs="Arial"/>
        </w:rPr>
        <w:t>Získání kvalifikovaného podkladu pro rozhodování v území, kterým bude při využívání území a rozhodování o změnách v území řešena ochrana hodnot a charakteru území v souladu s územním plánem.</w:t>
      </w:r>
    </w:p>
    <w:p w:rsidR="00F33815" w:rsidRDefault="00791C32">
      <w:pPr>
        <w:spacing w:before="120" w:after="120"/>
        <w:jc w:val="both"/>
      </w:pPr>
      <w:r>
        <w:rPr>
          <w:rFonts w:ascii="Arial" w:hAnsi="Arial" w:cs="Arial"/>
        </w:rPr>
        <w:t xml:space="preserve">Územní studií bude prověřeno, zda pro ochranu hodnot a charakteru území je vhodné navrhnout základní </w:t>
      </w:r>
      <w:r>
        <w:rPr>
          <w:rFonts w:ascii="Arial" w:hAnsi="Arial" w:cs="Arial"/>
          <w:b/>
        </w:rPr>
        <w:t xml:space="preserve">prvky prostorové regulace </w:t>
      </w:r>
      <w:r>
        <w:rPr>
          <w:rFonts w:ascii="Arial" w:hAnsi="Arial" w:cs="Arial"/>
        </w:rPr>
        <w:t>a podrobné závazné podmínky pro umístění a prostorové řešení staveb (např. uliční čára, vzdálenost stavby od hranic pozemků a sousedních staveb, půdorysná velikost stavby, počet podlaží</w:t>
      </w:r>
      <w:r>
        <w:rPr>
          <w:rFonts w:ascii="Arial" w:hAnsi="Arial" w:cs="Arial"/>
          <w:b/>
        </w:rPr>
        <w:t xml:space="preserve">, </w:t>
      </w:r>
      <w:r>
        <w:rPr>
          <w:rFonts w:ascii="Arial" w:hAnsi="Arial" w:cs="Arial"/>
        </w:rPr>
        <w:t>výška, typ zastřešení, objem a tvar stavby, základní údaje o kapacitě stavby, určení částí pozemku, které mohou být zastavěny, zastavitelnost pozemku dalšími stavbami, podíl zeleně, výměry pozemků,…), včetně případného navržení urbanistických a architektonických podmínek pro zpracování projektové dokumentace a podmínek ochrany krajinného rázu.</w:t>
      </w:r>
    </w:p>
    <w:p w:rsidR="00F33815" w:rsidRDefault="00791C32">
      <w:pPr>
        <w:spacing w:after="0"/>
        <w:jc w:val="both"/>
      </w:pPr>
      <w:r>
        <w:rPr>
          <w:rFonts w:ascii="Arial" w:hAnsi="Arial" w:cs="Arial"/>
        </w:rPr>
        <w:t>Územní studie</w:t>
      </w:r>
      <w:r>
        <w:rPr>
          <w:rFonts w:ascii="Arial" w:hAnsi="Arial" w:cs="Arial"/>
          <w:color w:val="FF0000"/>
        </w:rPr>
        <w:t xml:space="preserve"> </w:t>
      </w:r>
      <w:r>
        <w:rPr>
          <w:rFonts w:ascii="Arial" w:hAnsi="Arial" w:cs="Arial"/>
        </w:rPr>
        <w:t>prověří prostorovou a hmotovou návaznost zástavby na stávající zástavbu a volnou krajinu. V souladu s vyhláškou 501/2006 Sb., o obecných požadavcích na využívání území, v platném znění (dále jen „vyhláška“), bude v řešeném území navrženo vymezení veřejného prostranství a vymezení prostorového uspořádání míst pro separovaný odpad.</w:t>
      </w:r>
    </w:p>
    <w:p w:rsidR="00F33815" w:rsidRDefault="00F33815">
      <w:pPr>
        <w:spacing w:after="0"/>
        <w:jc w:val="both"/>
      </w:pPr>
    </w:p>
    <w:p w:rsidR="00F33815" w:rsidRDefault="00791C32">
      <w:pPr>
        <w:spacing w:after="0"/>
        <w:jc w:val="both"/>
      </w:pPr>
      <w:r>
        <w:rPr>
          <w:rFonts w:ascii="Arial" w:hAnsi="Arial" w:cs="Arial"/>
        </w:rPr>
        <w:t>Územní studie</w:t>
      </w:r>
      <w:r>
        <w:rPr>
          <w:rFonts w:ascii="Arial" w:hAnsi="Arial" w:cs="Arial"/>
          <w:color w:val="FF0000"/>
        </w:rPr>
        <w:t xml:space="preserve"> </w:t>
      </w:r>
      <w:r>
        <w:rPr>
          <w:rFonts w:ascii="Arial" w:hAnsi="Arial" w:cs="Arial"/>
        </w:rPr>
        <w:t>prověří možnosti řešeného území z hlediska jeho napojení na stávající dopravní</w:t>
      </w:r>
      <w:r>
        <w:t xml:space="preserve"> </w:t>
      </w:r>
      <w:r>
        <w:rPr>
          <w:rFonts w:ascii="Arial" w:hAnsi="Arial" w:cs="Arial"/>
        </w:rPr>
        <w:t>a technickou infrastrukturu.</w:t>
      </w:r>
    </w:p>
    <w:p w:rsidR="00F33815" w:rsidRDefault="00F33815">
      <w:pPr>
        <w:spacing w:after="0"/>
        <w:jc w:val="both"/>
        <w:rPr>
          <w:rFonts w:ascii="Arial" w:hAnsi="Arial" w:cs="Arial"/>
        </w:rPr>
      </w:pPr>
    </w:p>
    <w:p w:rsidR="00F33815" w:rsidRDefault="00791C32">
      <w:pPr>
        <w:spacing w:after="0"/>
        <w:jc w:val="both"/>
      </w:pPr>
      <w:r>
        <w:rPr>
          <w:rFonts w:ascii="Arial" w:hAnsi="Arial" w:cs="Arial"/>
        </w:rPr>
        <w:t>Územní studie</w:t>
      </w:r>
      <w:r>
        <w:rPr>
          <w:rFonts w:ascii="Arial" w:hAnsi="Arial" w:cs="Arial"/>
          <w:color w:val="FF0000"/>
        </w:rPr>
        <w:t xml:space="preserve"> </w:t>
      </w:r>
      <w:r>
        <w:rPr>
          <w:rFonts w:ascii="Arial" w:hAnsi="Arial" w:cs="Arial"/>
        </w:rPr>
        <w:t xml:space="preserve">prověří možnosti využití řešeného území podle navržených ploch z hlediska vlastnické struktury k nemovitostem v řešeném území a navrhne úpravu hranic pozemků podle řešení dopravní a technické infrastruktury a veřejných prostranství.  </w:t>
      </w:r>
    </w:p>
    <w:p w:rsidR="00F33815" w:rsidRDefault="00F33815">
      <w:pPr>
        <w:spacing w:after="0"/>
        <w:jc w:val="both"/>
        <w:rPr>
          <w:rFonts w:ascii="Arial" w:hAnsi="Arial" w:cs="Arial"/>
        </w:rPr>
      </w:pPr>
    </w:p>
    <w:p w:rsidR="00F33815" w:rsidRDefault="00791C32">
      <w:pPr>
        <w:spacing w:after="0"/>
        <w:jc w:val="both"/>
      </w:pPr>
      <w:r>
        <w:rPr>
          <w:rFonts w:ascii="Arial" w:hAnsi="Arial" w:cs="Arial"/>
        </w:rPr>
        <w:t>Územní studie vhledem k velikosti řešeného území bude určovat etapizaci minimálně do 3 etap postupné výstavby od okraje navazujícího zastavěného území.</w:t>
      </w:r>
    </w:p>
    <w:p w:rsidR="00F33815" w:rsidRDefault="00F33815">
      <w:pPr>
        <w:spacing w:after="0"/>
        <w:jc w:val="both"/>
      </w:pPr>
    </w:p>
    <w:p w:rsidR="00F33815" w:rsidRDefault="00791C32">
      <w:pPr>
        <w:spacing w:after="0"/>
        <w:jc w:val="both"/>
      </w:pPr>
      <w:r>
        <w:rPr>
          <w:rFonts w:ascii="Arial" w:hAnsi="Arial" w:cs="Arial"/>
        </w:rPr>
        <w:t xml:space="preserve">Úprava vlastnických hranic pozemků bude v územní studii řešena tak, aby došlo </w:t>
      </w:r>
      <w:r>
        <w:rPr>
          <w:rFonts w:ascii="Arial" w:hAnsi="Arial" w:cs="Arial"/>
          <w:b/>
        </w:rPr>
        <w:t>k dohodě o parcelaci</w:t>
      </w:r>
      <w:r>
        <w:rPr>
          <w:rFonts w:ascii="Arial" w:hAnsi="Arial" w:cs="Arial"/>
        </w:rPr>
        <w:t xml:space="preserve"> podle § 43 odst. 2 stavebního zákona. </w:t>
      </w:r>
    </w:p>
    <w:p w:rsidR="00F33815" w:rsidRDefault="00F33815">
      <w:pPr>
        <w:spacing w:after="0"/>
        <w:jc w:val="both"/>
      </w:pPr>
    </w:p>
    <w:tbl>
      <w:tblPr>
        <w:tblW w:w="8954" w:type="dxa"/>
        <w:tblInd w:w="108" w:type="dxa"/>
        <w:tblCellMar>
          <w:left w:w="10" w:type="dxa"/>
          <w:right w:w="10" w:type="dxa"/>
        </w:tblCellMar>
        <w:tblLook w:val="0000"/>
      </w:tblPr>
      <w:tblGrid>
        <w:gridCol w:w="8954"/>
      </w:tblGrid>
      <w:tr w:rsidR="00F33815">
        <w:tc>
          <w:tcPr>
            <w:tcW w:w="89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33815" w:rsidRDefault="00791C32">
            <w:pPr>
              <w:spacing w:before="120" w:after="120"/>
              <w:jc w:val="both"/>
            </w:pPr>
            <w:r>
              <w:rPr>
                <w:rFonts w:ascii="Arial" w:hAnsi="Arial" w:cs="Arial"/>
                <w:b/>
                <w:color w:val="000000"/>
              </w:rPr>
              <w:t xml:space="preserve">3. Rozsah územní studie </w:t>
            </w:r>
          </w:p>
        </w:tc>
      </w:tr>
    </w:tbl>
    <w:p w:rsidR="00F33815" w:rsidRDefault="00F33815">
      <w:pPr>
        <w:spacing w:after="0"/>
        <w:jc w:val="both"/>
        <w:rPr>
          <w:rFonts w:ascii="Arial" w:hAnsi="Arial" w:cs="Arial"/>
          <w:color w:val="000000"/>
        </w:rPr>
      </w:pPr>
    </w:p>
    <w:tbl>
      <w:tblPr>
        <w:tblW w:w="8954" w:type="dxa"/>
        <w:tblInd w:w="108" w:type="dxa"/>
        <w:tblCellMar>
          <w:left w:w="10" w:type="dxa"/>
          <w:right w:w="10" w:type="dxa"/>
        </w:tblCellMar>
        <w:tblLook w:val="0000"/>
      </w:tblPr>
      <w:tblGrid>
        <w:gridCol w:w="8954"/>
      </w:tblGrid>
      <w:tr w:rsidR="00F33815">
        <w:tc>
          <w:tcPr>
            <w:tcW w:w="89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33815" w:rsidRDefault="00791C32">
            <w:pPr>
              <w:spacing w:before="120" w:after="120"/>
              <w:jc w:val="both"/>
            </w:pPr>
            <w:r>
              <w:rPr>
                <w:rFonts w:ascii="Arial" w:hAnsi="Arial" w:cs="Arial"/>
                <w:b/>
                <w:color w:val="000000"/>
              </w:rPr>
              <w:t>3.1 Územní rozsah</w:t>
            </w:r>
          </w:p>
        </w:tc>
      </w:tr>
    </w:tbl>
    <w:p w:rsidR="00F33815" w:rsidRDefault="00791C32">
      <w:pPr>
        <w:spacing w:before="120"/>
        <w:jc w:val="both"/>
      </w:pPr>
      <w:r>
        <w:rPr>
          <w:rFonts w:ascii="Arial" w:hAnsi="Arial" w:cs="Arial"/>
        </w:rPr>
        <w:t xml:space="preserve">Území řešené územní studií představuje rozvojová plocha </w:t>
      </w:r>
      <w:r>
        <w:rPr>
          <w:rFonts w:ascii="Arial" w:hAnsi="Arial" w:cs="Arial"/>
          <w:b/>
        </w:rPr>
        <w:t>SM-4</w:t>
      </w:r>
      <w:r>
        <w:rPr>
          <w:rFonts w:ascii="Arial" w:hAnsi="Arial" w:cs="Arial"/>
        </w:rPr>
        <w:t xml:space="preserve"> (plochy smíšené obytné - městské), vymezená v platném ÚP Bělá pod Bezdězem. </w:t>
      </w:r>
    </w:p>
    <w:p w:rsidR="00F33815" w:rsidRDefault="00791C32">
      <w:pPr>
        <w:spacing w:before="120"/>
        <w:jc w:val="both"/>
      </w:pPr>
      <w:r>
        <w:rPr>
          <w:rFonts w:ascii="Arial" w:hAnsi="Arial" w:cs="Arial"/>
        </w:rPr>
        <w:t>Řešené území má výměru cca 16,2856 ha (viz. tabulka č.15 části ,,Odůvodnění“ ÚP Bělá pod Bezdězem).</w:t>
      </w:r>
    </w:p>
    <w:p w:rsidR="00F33815" w:rsidRDefault="00791C32" w:rsidP="00BE6564">
      <w:pPr>
        <w:spacing w:before="120" w:after="0"/>
        <w:jc w:val="both"/>
        <w:rPr>
          <w:rFonts w:ascii="Arial" w:hAnsi="Arial" w:cs="Arial"/>
        </w:rPr>
      </w:pPr>
      <w:r>
        <w:rPr>
          <w:rFonts w:ascii="Arial" w:hAnsi="Arial" w:cs="Arial"/>
        </w:rPr>
        <w:t>Součástí území řešeného územní studií může být popřípadě i jiné území v souladu s ÚP Bělá pod Bezdězem, nezbytné pro návrh a řešení související veřejné infrastruktury.</w:t>
      </w:r>
    </w:p>
    <w:p w:rsidR="00BE6564" w:rsidRDefault="00BE6564">
      <w:pPr>
        <w:spacing w:before="120"/>
        <w:jc w:val="both"/>
        <w:rPr>
          <w:noProof/>
        </w:rPr>
      </w:pPr>
    </w:p>
    <w:p w:rsidR="00BE6564" w:rsidRDefault="00BE6564">
      <w:pPr>
        <w:spacing w:before="120"/>
        <w:jc w:val="both"/>
        <w:rPr>
          <w:rFonts w:ascii="Arial" w:hAnsi="Arial" w:cs="Arial"/>
        </w:rPr>
      </w:pPr>
      <w:r>
        <w:rPr>
          <w:noProof/>
        </w:rPr>
        <w:lastRenderedPageBreak/>
        <w:drawing>
          <wp:inline distT="0" distB="0" distL="0" distR="0">
            <wp:extent cx="5708650" cy="3748854"/>
            <wp:effectExtent l="0" t="0" r="6350" b="444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cstate="print"/>
                    <a:srcRect l="4078" t="21775" r="11136" b="8630"/>
                    <a:stretch/>
                  </pic:blipFill>
                  <pic:spPr bwMode="auto">
                    <a:xfrm>
                      <a:off x="0" y="0"/>
                      <a:ext cx="5708650" cy="374885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BE6564" w:rsidRDefault="00BE6564" w:rsidP="00BE6564">
      <w:pPr>
        <w:spacing w:before="120"/>
        <w:jc w:val="both"/>
        <w:rPr>
          <w:rFonts w:ascii="Arial" w:hAnsi="Arial" w:cs="Arial"/>
          <w:i/>
          <w:sz w:val="16"/>
          <w:szCs w:val="16"/>
        </w:rPr>
      </w:pPr>
      <w:r w:rsidRPr="001C326B">
        <w:rPr>
          <w:rFonts w:ascii="Arial" w:hAnsi="Arial" w:cs="Arial"/>
          <w:i/>
          <w:sz w:val="16"/>
          <w:szCs w:val="16"/>
        </w:rPr>
        <w:t>Obrázek č. 1 Řešené území</w:t>
      </w:r>
    </w:p>
    <w:p w:rsidR="00BE6564" w:rsidRDefault="00BE6564">
      <w:pPr>
        <w:spacing w:before="120"/>
        <w:jc w:val="both"/>
        <w:rPr>
          <w:rFonts w:ascii="Arial" w:hAnsi="Arial" w:cs="Arial"/>
        </w:rPr>
      </w:pPr>
    </w:p>
    <w:tbl>
      <w:tblPr>
        <w:tblW w:w="8954" w:type="dxa"/>
        <w:tblInd w:w="108" w:type="dxa"/>
        <w:tblCellMar>
          <w:left w:w="10" w:type="dxa"/>
          <w:right w:w="10" w:type="dxa"/>
        </w:tblCellMar>
        <w:tblLook w:val="0000"/>
      </w:tblPr>
      <w:tblGrid>
        <w:gridCol w:w="8954"/>
      </w:tblGrid>
      <w:tr w:rsidR="00F33815">
        <w:tc>
          <w:tcPr>
            <w:tcW w:w="89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33815" w:rsidRDefault="00791C32">
            <w:pPr>
              <w:spacing w:before="120" w:after="120"/>
              <w:jc w:val="both"/>
            </w:pPr>
            <w:r>
              <w:rPr>
                <w:rFonts w:ascii="Arial" w:hAnsi="Arial" w:cs="Arial"/>
                <w:b/>
              </w:rPr>
              <w:t>3.2 Rozsah projednání území studie</w:t>
            </w:r>
          </w:p>
        </w:tc>
      </w:tr>
    </w:tbl>
    <w:p w:rsidR="00F33815" w:rsidRDefault="00F33815">
      <w:pPr>
        <w:spacing w:after="0"/>
        <w:jc w:val="both"/>
        <w:rPr>
          <w:rFonts w:ascii="Arial" w:hAnsi="Arial" w:cs="Arial"/>
        </w:rPr>
      </w:pPr>
    </w:p>
    <w:p w:rsidR="00F33815" w:rsidRDefault="00791C32">
      <w:pPr>
        <w:spacing w:before="120" w:after="120"/>
        <w:jc w:val="both"/>
        <w:rPr>
          <w:rFonts w:ascii="Arial" w:hAnsi="Arial" w:cs="Arial"/>
        </w:rPr>
      </w:pPr>
      <w:r>
        <w:rPr>
          <w:rFonts w:ascii="Arial" w:hAnsi="Arial" w:cs="Arial"/>
        </w:rPr>
        <w:t xml:space="preserve">Územní studie bude v průběhu zpracování konzultována s pořizovatelem a Městem Bělá pod Bezdězem.  </w:t>
      </w:r>
    </w:p>
    <w:p w:rsidR="00F33815" w:rsidRDefault="00791C32">
      <w:pPr>
        <w:spacing w:before="120" w:after="120"/>
        <w:jc w:val="both"/>
        <w:rPr>
          <w:rFonts w:ascii="Arial" w:hAnsi="Arial" w:cs="Arial"/>
        </w:rPr>
      </w:pPr>
      <w:r>
        <w:rPr>
          <w:rFonts w:ascii="Arial" w:hAnsi="Arial" w:cs="Arial"/>
        </w:rPr>
        <w:t xml:space="preserve">Územní studie bude prokazatelně projednána s níže uvedenými dotčenými orgány a vlastníky technické infrastruktury v území v tomto rozsahu: </w:t>
      </w:r>
    </w:p>
    <w:p w:rsidR="00F33815" w:rsidRDefault="00791C32" w:rsidP="00BE6564">
      <w:pPr>
        <w:pStyle w:val="Odstavecseseznamem"/>
        <w:numPr>
          <w:ilvl w:val="0"/>
          <w:numId w:val="4"/>
        </w:numPr>
        <w:spacing w:after="0"/>
        <w:ind w:left="714" w:hanging="357"/>
        <w:jc w:val="both"/>
        <w:rPr>
          <w:rFonts w:ascii="Arial" w:hAnsi="Arial" w:cs="Arial"/>
        </w:rPr>
      </w:pPr>
      <w:r>
        <w:rPr>
          <w:rFonts w:ascii="Arial" w:hAnsi="Arial" w:cs="Arial"/>
        </w:rPr>
        <w:t>Magistrát města Mladá Boleslav, odbor životního prostředí</w:t>
      </w:r>
    </w:p>
    <w:p w:rsidR="00F33815" w:rsidRDefault="00791C32" w:rsidP="00BE6564">
      <w:pPr>
        <w:pStyle w:val="Odstavecseseznamem"/>
        <w:numPr>
          <w:ilvl w:val="0"/>
          <w:numId w:val="4"/>
        </w:numPr>
        <w:spacing w:after="0"/>
        <w:ind w:left="714" w:hanging="357"/>
        <w:jc w:val="both"/>
        <w:rPr>
          <w:rFonts w:ascii="Arial" w:hAnsi="Arial" w:cs="Arial"/>
        </w:rPr>
      </w:pPr>
      <w:r>
        <w:rPr>
          <w:rFonts w:ascii="Arial" w:hAnsi="Arial" w:cs="Arial"/>
        </w:rPr>
        <w:t>Magistrát města Mladá Boleslav, odbor dopravy a silničního hospodářství</w:t>
      </w:r>
    </w:p>
    <w:p w:rsidR="00F33815" w:rsidRDefault="00791C32" w:rsidP="00BE6564">
      <w:pPr>
        <w:pStyle w:val="Odstavecseseznamem"/>
        <w:numPr>
          <w:ilvl w:val="0"/>
          <w:numId w:val="4"/>
        </w:numPr>
        <w:spacing w:after="0"/>
        <w:ind w:left="714" w:hanging="357"/>
        <w:jc w:val="both"/>
        <w:rPr>
          <w:rFonts w:ascii="Arial" w:hAnsi="Arial" w:cs="Arial"/>
        </w:rPr>
      </w:pPr>
      <w:r>
        <w:rPr>
          <w:rFonts w:ascii="Arial" w:hAnsi="Arial" w:cs="Arial"/>
        </w:rPr>
        <w:t>Krajská hygienická stanice Středočeského kraje, územní pracoviště Mladá Boleslav</w:t>
      </w:r>
    </w:p>
    <w:p w:rsidR="00F33815" w:rsidRDefault="00791C32" w:rsidP="00BE6564">
      <w:pPr>
        <w:pStyle w:val="Odstavecseseznamem"/>
        <w:numPr>
          <w:ilvl w:val="0"/>
          <w:numId w:val="4"/>
        </w:numPr>
        <w:spacing w:after="0"/>
        <w:ind w:left="714" w:hanging="357"/>
        <w:jc w:val="both"/>
        <w:rPr>
          <w:rFonts w:ascii="Arial" w:hAnsi="Arial" w:cs="Arial"/>
        </w:rPr>
      </w:pPr>
      <w:r>
        <w:rPr>
          <w:rFonts w:ascii="Arial" w:hAnsi="Arial" w:cs="Arial"/>
        </w:rPr>
        <w:t>Hasičský záchranný sbor Středočeského kraje, územní odbor Mladá Boleslav</w:t>
      </w:r>
    </w:p>
    <w:p w:rsidR="00F33815" w:rsidRDefault="00791C32" w:rsidP="00BE6564">
      <w:pPr>
        <w:pStyle w:val="Odstavecseseznamem"/>
        <w:numPr>
          <w:ilvl w:val="0"/>
          <w:numId w:val="4"/>
        </w:numPr>
        <w:spacing w:after="0"/>
        <w:ind w:left="714" w:hanging="357"/>
        <w:jc w:val="both"/>
        <w:rPr>
          <w:rFonts w:ascii="Arial" w:hAnsi="Arial" w:cs="Arial"/>
        </w:rPr>
      </w:pPr>
      <w:r>
        <w:rPr>
          <w:rFonts w:ascii="Arial" w:hAnsi="Arial" w:cs="Arial"/>
        </w:rPr>
        <w:t xml:space="preserve">ČEZ Distribuce, a s. </w:t>
      </w:r>
    </w:p>
    <w:p w:rsidR="00F33815" w:rsidRDefault="00791C32" w:rsidP="00BE6564">
      <w:pPr>
        <w:pStyle w:val="Odstavecseseznamem"/>
        <w:numPr>
          <w:ilvl w:val="0"/>
          <w:numId w:val="4"/>
        </w:numPr>
        <w:spacing w:after="0"/>
        <w:ind w:left="714" w:hanging="357"/>
        <w:jc w:val="both"/>
        <w:rPr>
          <w:rFonts w:ascii="Arial" w:hAnsi="Arial" w:cs="Arial"/>
        </w:rPr>
      </w:pPr>
      <w:r>
        <w:rPr>
          <w:rFonts w:ascii="Arial" w:hAnsi="Arial" w:cs="Arial"/>
        </w:rPr>
        <w:t xml:space="preserve">GridServices, s.r.o., Distribuční služby s.r.o. </w:t>
      </w:r>
    </w:p>
    <w:p w:rsidR="00F33815" w:rsidRDefault="00791C32" w:rsidP="00BE6564">
      <w:pPr>
        <w:pStyle w:val="Odstavecseseznamem"/>
        <w:numPr>
          <w:ilvl w:val="0"/>
          <w:numId w:val="4"/>
        </w:numPr>
        <w:spacing w:after="0"/>
        <w:ind w:left="714" w:hanging="357"/>
        <w:jc w:val="both"/>
        <w:rPr>
          <w:rFonts w:ascii="Arial" w:hAnsi="Arial" w:cs="Arial"/>
        </w:rPr>
      </w:pPr>
      <w:r>
        <w:rPr>
          <w:rFonts w:ascii="Arial" w:hAnsi="Arial" w:cs="Arial"/>
        </w:rPr>
        <w:t>Vodovody a kanalizace Mladá Boleslav, a.s.</w:t>
      </w:r>
    </w:p>
    <w:p w:rsidR="00F33815" w:rsidRDefault="00791C32" w:rsidP="00BE6564">
      <w:pPr>
        <w:pStyle w:val="Odstavecseseznamem"/>
        <w:numPr>
          <w:ilvl w:val="0"/>
          <w:numId w:val="4"/>
        </w:numPr>
        <w:spacing w:after="0"/>
        <w:ind w:left="714" w:hanging="357"/>
        <w:jc w:val="both"/>
        <w:rPr>
          <w:rFonts w:ascii="Arial" w:hAnsi="Arial" w:cs="Arial"/>
        </w:rPr>
      </w:pPr>
      <w:r>
        <w:rPr>
          <w:rFonts w:ascii="Arial" w:hAnsi="Arial" w:cs="Arial"/>
        </w:rPr>
        <w:t>Krajská správa a údržba silnic Středočeského kraje, příspěvková organizace</w:t>
      </w:r>
    </w:p>
    <w:p w:rsidR="00F33815" w:rsidRDefault="00791C32" w:rsidP="00BE6564">
      <w:pPr>
        <w:pStyle w:val="Odstavecseseznamem"/>
        <w:numPr>
          <w:ilvl w:val="0"/>
          <w:numId w:val="4"/>
        </w:numPr>
        <w:spacing w:after="0"/>
        <w:ind w:left="714" w:hanging="357"/>
        <w:jc w:val="both"/>
        <w:rPr>
          <w:rFonts w:ascii="Arial" w:hAnsi="Arial" w:cs="Arial"/>
        </w:rPr>
      </w:pPr>
      <w:r>
        <w:rPr>
          <w:rFonts w:ascii="Arial" w:hAnsi="Arial" w:cs="Arial"/>
        </w:rPr>
        <w:t xml:space="preserve">Ředitelství silnic a dálnic ČR </w:t>
      </w:r>
    </w:p>
    <w:p w:rsidR="00F33815" w:rsidRDefault="00791C32" w:rsidP="00BE6564">
      <w:pPr>
        <w:pStyle w:val="Odstavecseseznamem"/>
        <w:numPr>
          <w:ilvl w:val="0"/>
          <w:numId w:val="4"/>
        </w:numPr>
        <w:spacing w:after="0"/>
        <w:ind w:left="714" w:hanging="357"/>
        <w:jc w:val="both"/>
        <w:rPr>
          <w:rFonts w:ascii="Arial" w:hAnsi="Arial" w:cs="Arial"/>
        </w:rPr>
      </w:pPr>
      <w:r>
        <w:rPr>
          <w:rFonts w:ascii="Arial" w:hAnsi="Arial" w:cs="Arial"/>
        </w:rPr>
        <w:t>Technické služby města Bělá pod Bezdězem – správce komunikace a veřejného osvětlení</w:t>
      </w:r>
    </w:p>
    <w:p w:rsidR="00F33815" w:rsidRDefault="00791C32">
      <w:pPr>
        <w:spacing w:before="120" w:after="120"/>
        <w:jc w:val="both"/>
        <w:rPr>
          <w:rFonts w:ascii="Arial" w:hAnsi="Arial" w:cs="Arial"/>
        </w:rPr>
      </w:pPr>
      <w:r>
        <w:rPr>
          <w:rFonts w:ascii="Arial" w:hAnsi="Arial" w:cs="Arial"/>
        </w:rPr>
        <w:t>V případě potřeby bude dále konzultováno řešení telekomunikačních sítí, popř. místního rozhlasu apod.</w:t>
      </w:r>
    </w:p>
    <w:p w:rsidR="00BE6564" w:rsidRPr="001C326B" w:rsidRDefault="00BE6564" w:rsidP="00BE6564">
      <w:pPr>
        <w:spacing w:before="120" w:after="120"/>
        <w:jc w:val="both"/>
        <w:rPr>
          <w:rFonts w:ascii="Arial" w:hAnsi="Arial" w:cs="Arial"/>
          <w:color w:val="000000" w:themeColor="text1"/>
        </w:rPr>
      </w:pPr>
      <w:r w:rsidRPr="001C326B">
        <w:rPr>
          <w:rFonts w:ascii="Arial" w:hAnsi="Arial" w:cs="Arial"/>
          <w:color w:val="000000" w:themeColor="text1"/>
        </w:rPr>
        <w:t xml:space="preserve">Dále bude </w:t>
      </w:r>
      <w:r>
        <w:rPr>
          <w:rFonts w:ascii="Arial" w:hAnsi="Arial" w:cs="Arial"/>
          <w:color w:val="000000" w:themeColor="text1"/>
        </w:rPr>
        <w:t>návrh ú</w:t>
      </w:r>
      <w:r w:rsidRPr="001C326B">
        <w:rPr>
          <w:rFonts w:ascii="Arial" w:hAnsi="Arial" w:cs="Arial"/>
          <w:color w:val="000000" w:themeColor="text1"/>
        </w:rPr>
        <w:t>zemní studie projednán s vlastníky pozemků s cílem dosažení předběžného souhlasu s navrženou přeparcelací území před uzavřením dohody o parcelaci.</w:t>
      </w:r>
    </w:p>
    <w:p w:rsidR="00F33815" w:rsidRDefault="00F33815">
      <w:pPr>
        <w:spacing w:after="0" w:line="240" w:lineRule="auto"/>
        <w:jc w:val="both"/>
        <w:rPr>
          <w:rFonts w:ascii="Arial" w:hAnsi="Arial" w:cs="Arial"/>
          <w:color w:val="000000"/>
        </w:rPr>
      </w:pPr>
    </w:p>
    <w:tbl>
      <w:tblPr>
        <w:tblW w:w="8954" w:type="dxa"/>
        <w:tblInd w:w="108" w:type="dxa"/>
        <w:tblCellMar>
          <w:left w:w="10" w:type="dxa"/>
          <w:right w:w="10" w:type="dxa"/>
        </w:tblCellMar>
        <w:tblLook w:val="0000"/>
      </w:tblPr>
      <w:tblGrid>
        <w:gridCol w:w="8954"/>
      </w:tblGrid>
      <w:tr w:rsidR="00F33815">
        <w:tc>
          <w:tcPr>
            <w:tcW w:w="89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33815" w:rsidRDefault="00791C32">
            <w:pPr>
              <w:spacing w:before="120" w:after="120"/>
              <w:jc w:val="both"/>
            </w:pPr>
            <w:r>
              <w:rPr>
                <w:rFonts w:ascii="Arial" w:hAnsi="Arial" w:cs="Arial"/>
                <w:b/>
              </w:rPr>
              <w:t>4. Obsah územní studie</w:t>
            </w:r>
          </w:p>
        </w:tc>
      </w:tr>
    </w:tbl>
    <w:p w:rsidR="00F33815" w:rsidRDefault="00F33815">
      <w:pPr>
        <w:jc w:val="both"/>
        <w:rPr>
          <w:rFonts w:ascii="Arial" w:hAnsi="Arial" w:cs="Arial"/>
          <w:color w:val="0070C0"/>
          <w:sz w:val="2"/>
          <w:szCs w:val="2"/>
        </w:rPr>
      </w:pPr>
    </w:p>
    <w:tbl>
      <w:tblPr>
        <w:tblW w:w="8954" w:type="dxa"/>
        <w:tblInd w:w="108" w:type="dxa"/>
        <w:tblCellMar>
          <w:left w:w="10" w:type="dxa"/>
          <w:right w:w="10" w:type="dxa"/>
        </w:tblCellMar>
        <w:tblLook w:val="0000"/>
      </w:tblPr>
      <w:tblGrid>
        <w:gridCol w:w="8954"/>
      </w:tblGrid>
      <w:tr w:rsidR="00F33815">
        <w:tc>
          <w:tcPr>
            <w:tcW w:w="8954"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F33815" w:rsidRDefault="00791C32">
            <w:pPr>
              <w:spacing w:before="120" w:after="120"/>
              <w:jc w:val="both"/>
            </w:pPr>
            <w:r>
              <w:rPr>
                <w:rFonts w:ascii="Arial" w:hAnsi="Arial" w:cs="Arial"/>
                <w:b/>
              </w:rPr>
              <w:t>4.1. Požadavky na řešení veřejné infrastruktury</w:t>
            </w:r>
            <w:r>
              <w:rPr>
                <w:rFonts w:ascii="Arial" w:hAnsi="Arial" w:cs="Arial"/>
                <w:b/>
                <w:spacing w:val="22"/>
                <w:sz w:val="20"/>
                <w:szCs w:val="20"/>
              </w:rPr>
              <w:t xml:space="preserve">  </w:t>
            </w:r>
          </w:p>
        </w:tc>
      </w:tr>
    </w:tbl>
    <w:p w:rsidR="00F33815" w:rsidRDefault="00791C32">
      <w:pPr>
        <w:spacing w:before="120" w:after="0"/>
        <w:jc w:val="both"/>
        <w:rPr>
          <w:rFonts w:ascii="Arial" w:hAnsi="Arial" w:cs="Arial"/>
          <w:b/>
        </w:rPr>
      </w:pPr>
      <w:r>
        <w:rPr>
          <w:rFonts w:ascii="Arial" w:hAnsi="Arial" w:cs="Arial"/>
          <w:b/>
        </w:rPr>
        <w:t xml:space="preserve">Dopravní infrastruktura </w:t>
      </w:r>
    </w:p>
    <w:p w:rsidR="00F33815" w:rsidRDefault="00791C32">
      <w:pPr>
        <w:jc w:val="both"/>
      </w:pPr>
      <w:r>
        <w:rPr>
          <w:rFonts w:ascii="Arial" w:hAnsi="Arial" w:cs="Arial"/>
        </w:rPr>
        <w:t xml:space="preserve">Územní studie navrhne optimální dopravní napojení zástavby v řešeném území na stávající kapacitně vyhovující dopravní infrastrukturu, v dostatečném směrovém a šířkovém uspořádání komunikací, umožňující bezpečný provoz na komunikacích v obytných lokalitách a zásah vozidly integrovaného záchranného systému podle platných právních předpisů. </w:t>
      </w:r>
    </w:p>
    <w:p w:rsidR="00F33815" w:rsidRDefault="00791C32">
      <w:pPr>
        <w:jc w:val="both"/>
        <w:rPr>
          <w:rFonts w:ascii="Arial" w:hAnsi="Arial" w:cs="Arial"/>
        </w:rPr>
      </w:pPr>
      <w:r>
        <w:rPr>
          <w:rFonts w:ascii="Arial" w:hAnsi="Arial" w:cs="Arial"/>
        </w:rPr>
        <w:t xml:space="preserve">Územní studie navrhne systém dopravní obsluhy řešeného území včetně dopravy v klidu a navrhne optimální pěší prostupnost území v návaznosti na stávající dopravní systém a stávající strukturu zástavby obce.  </w:t>
      </w:r>
    </w:p>
    <w:p w:rsidR="00F33815" w:rsidRDefault="00F33815">
      <w:pPr>
        <w:jc w:val="both"/>
        <w:rPr>
          <w:rFonts w:ascii="Arial" w:hAnsi="Arial" w:cs="Arial"/>
        </w:rPr>
      </w:pPr>
    </w:p>
    <w:p w:rsidR="00F33815" w:rsidRDefault="00791C32">
      <w:pPr>
        <w:spacing w:before="120" w:after="0"/>
        <w:jc w:val="both"/>
        <w:rPr>
          <w:rFonts w:ascii="Arial" w:hAnsi="Arial" w:cs="Arial"/>
          <w:b/>
        </w:rPr>
      </w:pPr>
      <w:r>
        <w:rPr>
          <w:rFonts w:ascii="Arial" w:hAnsi="Arial" w:cs="Arial"/>
          <w:b/>
        </w:rPr>
        <w:t>Technická infrastruktura</w:t>
      </w:r>
    </w:p>
    <w:p w:rsidR="00F33815" w:rsidRDefault="00791C32">
      <w:pPr>
        <w:spacing w:after="40"/>
        <w:jc w:val="both"/>
      </w:pPr>
      <w:r>
        <w:rPr>
          <w:rFonts w:ascii="Arial" w:hAnsi="Arial" w:cs="Arial"/>
          <w:u w:val="single"/>
        </w:rPr>
        <w:t>Elektro</w:t>
      </w:r>
    </w:p>
    <w:p w:rsidR="00F33815" w:rsidRDefault="00791C32">
      <w:pPr>
        <w:spacing w:after="0"/>
        <w:jc w:val="both"/>
      </w:pPr>
      <w:r>
        <w:rPr>
          <w:rFonts w:ascii="Arial" w:hAnsi="Arial" w:cs="Arial"/>
        </w:rPr>
        <w:t>Napojení zástavby v řešeném území na elektrickou energii bude dle platné koncepce technické infrastruktury v ÚP Bělá pod Bezdězem. Respektovány budou již realizované stavby pro rozvod elektřiny v řešeném území. Napojení bude provedeno kabelovými rozvody NN. Součástí řešení bude i napojení na veřejné osvětlení, místní rozhlas a telekomunikační sítě.</w:t>
      </w:r>
    </w:p>
    <w:p w:rsidR="00F33815" w:rsidRDefault="00F33815">
      <w:pPr>
        <w:spacing w:after="0"/>
        <w:jc w:val="both"/>
        <w:rPr>
          <w:rFonts w:ascii="Arial" w:hAnsi="Arial" w:cs="Arial"/>
          <w:u w:val="single"/>
        </w:rPr>
      </w:pPr>
    </w:p>
    <w:p w:rsidR="00F33815" w:rsidRDefault="00791C32">
      <w:pPr>
        <w:spacing w:after="40"/>
        <w:jc w:val="both"/>
        <w:rPr>
          <w:rFonts w:ascii="Arial" w:hAnsi="Arial" w:cs="Arial"/>
          <w:u w:val="single"/>
        </w:rPr>
      </w:pPr>
      <w:r>
        <w:rPr>
          <w:rFonts w:ascii="Arial" w:hAnsi="Arial" w:cs="Arial"/>
          <w:u w:val="single"/>
        </w:rPr>
        <w:t>Zemní plyn</w:t>
      </w:r>
    </w:p>
    <w:p w:rsidR="00F33815" w:rsidRDefault="00791C32">
      <w:pPr>
        <w:jc w:val="both"/>
      </w:pPr>
      <w:r>
        <w:rPr>
          <w:rFonts w:ascii="Arial" w:hAnsi="Arial" w:cs="Arial"/>
        </w:rPr>
        <w:t>Územní studie prověří možnost zásobování řešeného území zemním plynem novým STL plynovodem, v souladu s navrženým řešením v ÚP Bělá pod Bezdězem.</w:t>
      </w:r>
    </w:p>
    <w:p w:rsidR="00F33815" w:rsidRDefault="00791C32">
      <w:pPr>
        <w:spacing w:after="40"/>
        <w:jc w:val="both"/>
        <w:rPr>
          <w:rFonts w:ascii="Arial" w:hAnsi="Arial" w:cs="Arial"/>
          <w:u w:val="single"/>
        </w:rPr>
      </w:pPr>
      <w:r>
        <w:rPr>
          <w:rFonts w:ascii="Arial" w:hAnsi="Arial" w:cs="Arial"/>
          <w:u w:val="single"/>
        </w:rPr>
        <w:t>Vodovod</w:t>
      </w:r>
    </w:p>
    <w:p w:rsidR="00F33815" w:rsidRDefault="00791C32">
      <w:pPr>
        <w:jc w:val="both"/>
        <w:rPr>
          <w:rFonts w:ascii="Arial" w:hAnsi="Arial" w:cs="Arial"/>
        </w:rPr>
      </w:pPr>
      <w:r>
        <w:rPr>
          <w:rFonts w:ascii="Arial" w:hAnsi="Arial" w:cs="Arial"/>
        </w:rPr>
        <w:t>Zásobování pitnou vodou bude provedeno ze stávajícího vodovodu v obci. ÚS ověří navrženou koncepci zásobování pitnou vodou řešeného území dle platného územního plánu a prověří možnost návrhu vodovodu v řešeném území, aby byl vytvořen okruhový systém s hlavními řady. Jednotlivé záměry budou na veřejný vodovod napojeny samostatnými přípojkami s umístěním vodoměrné šachty na vlastním pozemku.</w:t>
      </w:r>
    </w:p>
    <w:p w:rsidR="00F33815" w:rsidRDefault="00791C32">
      <w:pPr>
        <w:spacing w:after="40"/>
        <w:jc w:val="both"/>
        <w:rPr>
          <w:rFonts w:ascii="Arial" w:hAnsi="Arial" w:cs="Arial"/>
          <w:u w:val="single"/>
        </w:rPr>
      </w:pPr>
      <w:r>
        <w:rPr>
          <w:rFonts w:ascii="Arial" w:hAnsi="Arial" w:cs="Arial"/>
          <w:u w:val="single"/>
        </w:rPr>
        <w:t>Kanalizace</w:t>
      </w:r>
    </w:p>
    <w:p w:rsidR="00F33815" w:rsidRDefault="00791C32">
      <w:pPr>
        <w:spacing w:after="0"/>
        <w:jc w:val="both"/>
        <w:rPr>
          <w:rFonts w:ascii="Arial" w:hAnsi="Arial" w:cs="Arial"/>
        </w:rPr>
      </w:pPr>
      <w:r>
        <w:rPr>
          <w:rFonts w:ascii="Arial" w:hAnsi="Arial" w:cs="Arial"/>
        </w:rPr>
        <w:t>Splaškové odpadní vody z jednotlivých staveb budou akumulovány v žumpách s následným odvozem na čistírnu odpadních vod. ÚS po předchozím prověření kapacity a souhlasu jejího vlastníka určí čistírnu odpadních vod, na kterou budou splaškové odpadní vody v množství navrženém ÚS z řešeného území vyváženy.</w:t>
      </w:r>
    </w:p>
    <w:p w:rsidR="00F33815" w:rsidRDefault="00791C32">
      <w:pPr>
        <w:spacing w:after="0"/>
        <w:jc w:val="both"/>
      </w:pPr>
      <w:r>
        <w:rPr>
          <w:rFonts w:ascii="Arial" w:hAnsi="Arial" w:cs="Arial"/>
        </w:rPr>
        <w:t>Územní studie navrhne v řešeném území veřejnou splaškovou kanalizaci s možností napojení na připravovanou splaškovou kanalizaci v obci. Podkladem návrhu budou vydaná rozhodnutí pro stavbu kanalizace (zejména územní rozhodnutí, stavební povolení).</w:t>
      </w:r>
    </w:p>
    <w:p w:rsidR="00F33815" w:rsidRDefault="00791C32">
      <w:pPr>
        <w:spacing w:before="120" w:after="0"/>
        <w:jc w:val="both"/>
      </w:pPr>
      <w:r>
        <w:rPr>
          <w:rFonts w:ascii="Arial" w:hAnsi="Arial" w:cs="Arial"/>
        </w:rPr>
        <w:t xml:space="preserve">Územní studie prověří možnost likvidace srážkových vod z nově navržených pozemních komunikací přednostně vsakováním a v případě nemožnosti vsaku bude prověřena možnost odvedení do místního recipientu. </w:t>
      </w:r>
    </w:p>
    <w:p w:rsidR="00F33815" w:rsidRDefault="00791C32">
      <w:pPr>
        <w:spacing w:before="120" w:after="0"/>
        <w:jc w:val="both"/>
        <w:rPr>
          <w:rFonts w:ascii="Arial" w:hAnsi="Arial" w:cs="Arial"/>
        </w:rPr>
      </w:pPr>
      <w:r>
        <w:rPr>
          <w:rFonts w:ascii="Arial" w:hAnsi="Arial" w:cs="Arial"/>
        </w:rPr>
        <w:lastRenderedPageBreak/>
        <w:t>Územní studie prověří přednostně možnost likvidace srážkových vod, vznikajících na pozemcích jednotlivých navržených staveb v řešeném území, vsakováním na vlastním pozemku a v případě nemožnosti vsaku, územní studie prověří možnost jiného způsobu likvidace. Splaškové ani dešťové vody nesmí být svedeny do hlavního odvodňovacího zařízení.</w:t>
      </w:r>
    </w:p>
    <w:p w:rsidR="00F33815" w:rsidRDefault="00F33815">
      <w:pPr>
        <w:spacing w:after="0"/>
        <w:jc w:val="both"/>
      </w:pPr>
    </w:p>
    <w:p w:rsidR="00F33815" w:rsidRDefault="00791C32">
      <w:pPr>
        <w:spacing w:before="120" w:after="0"/>
        <w:jc w:val="both"/>
        <w:rPr>
          <w:rFonts w:ascii="Arial" w:hAnsi="Arial" w:cs="Arial"/>
          <w:b/>
        </w:rPr>
      </w:pPr>
      <w:r>
        <w:rPr>
          <w:rFonts w:ascii="Arial" w:hAnsi="Arial" w:cs="Arial"/>
          <w:b/>
        </w:rPr>
        <w:t>Veřejná prostranství</w:t>
      </w:r>
    </w:p>
    <w:p w:rsidR="00F33815" w:rsidRDefault="00791C32">
      <w:pPr>
        <w:spacing w:after="0"/>
        <w:jc w:val="both"/>
      </w:pPr>
      <w:r>
        <w:rPr>
          <w:rFonts w:ascii="Arial" w:hAnsi="Arial" w:cs="Arial"/>
        </w:rPr>
        <w:t>V řešeném území bude v souladu s § 7 odst. 2 vyhlášky, vymezena související plocha veřejného prostranství [§ 34 zákona č. 128/2000 Sb., o obcích (obecní zřízení), ve znění pozdějších předpisů] o výměře nejméně 5% z celkové výměry řešeného území tj. plocha odpovídající výměře 1000 m</w:t>
      </w:r>
      <w:r>
        <w:rPr>
          <w:rFonts w:ascii="Arial" w:hAnsi="Arial" w:cs="Arial"/>
          <w:vertAlign w:val="superscript"/>
        </w:rPr>
        <w:t>2</w:t>
      </w:r>
      <w:r>
        <w:rPr>
          <w:rFonts w:ascii="Arial" w:hAnsi="Arial" w:cs="Arial"/>
        </w:rPr>
        <w:t xml:space="preserve"> na každé dva hektary zastavitelné plochy, přičemž se do této plochy nezapočítávají veřejné komunikace. </w:t>
      </w:r>
    </w:p>
    <w:p w:rsidR="00F33815" w:rsidRDefault="00F33815">
      <w:pPr>
        <w:spacing w:after="0"/>
        <w:jc w:val="both"/>
      </w:pPr>
    </w:p>
    <w:p w:rsidR="00F33815" w:rsidRDefault="00F33815">
      <w:pPr>
        <w:spacing w:after="0"/>
        <w:jc w:val="both"/>
      </w:pPr>
      <w:bookmarkStart w:id="0" w:name="_GoBack"/>
      <w:bookmarkEnd w:id="0"/>
    </w:p>
    <w:tbl>
      <w:tblPr>
        <w:tblW w:w="8954" w:type="dxa"/>
        <w:tblInd w:w="108" w:type="dxa"/>
        <w:tblCellMar>
          <w:left w:w="10" w:type="dxa"/>
          <w:right w:w="10" w:type="dxa"/>
        </w:tblCellMar>
        <w:tblLook w:val="0000"/>
      </w:tblPr>
      <w:tblGrid>
        <w:gridCol w:w="8954"/>
      </w:tblGrid>
      <w:tr w:rsidR="00F33815">
        <w:tc>
          <w:tcPr>
            <w:tcW w:w="89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33815" w:rsidRDefault="00791C32">
            <w:pPr>
              <w:spacing w:before="120" w:after="120"/>
              <w:jc w:val="both"/>
              <w:rPr>
                <w:rFonts w:ascii="Arial" w:hAnsi="Arial" w:cs="Arial"/>
                <w:b/>
                <w:color w:val="000000"/>
              </w:rPr>
            </w:pPr>
            <w:r>
              <w:rPr>
                <w:rFonts w:ascii="Arial" w:hAnsi="Arial" w:cs="Arial"/>
                <w:b/>
                <w:color w:val="000000"/>
              </w:rPr>
              <w:t xml:space="preserve"> 4.2. Požadavky na obsah a formu zpracování územní studie</w:t>
            </w:r>
          </w:p>
        </w:tc>
      </w:tr>
    </w:tbl>
    <w:p w:rsidR="00F33815" w:rsidRDefault="00791C32">
      <w:pPr>
        <w:spacing w:before="120"/>
        <w:jc w:val="both"/>
        <w:rPr>
          <w:rFonts w:ascii="Arial" w:hAnsi="Arial" w:cs="Arial"/>
          <w:color w:val="000000"/>
        </w:rPr>
      </w:pPr>
      <w:r>
        <w:rPr>
          <w:rFonts w:ascii="Arial" w:hAnsi="Arial" w:cs="Arial"/>
          <w:color w:val="000000"/>
        </w:rPr>
        <w:t>ÚS bude zpracována nad digitální katastrální mapou, bude odevzdána zadavateli v tištěné podobě ve 4 vyhotoveních a 4 x v elektronické podobě na DVD nosičích. Digitální podoba bude obsahovat grafickou část ve formátu *.dgn (nebo *.dwg) a *.pdf  a textovou část ve formátu Microsoft Word. Tabulková data budou navíc předána i ve formátu XLS. Veškerá vektorová data budou předána ve formátu ESRI SHP. Rastrová grafická data budou předána v georeferencovaném formátu TIFF, případně PNG, zeměpisně usazené, s usazovací hlavičkou pro programy ESRI (Soubory PGN nebo TFW). Požadovaná barevná hloubka je 24 bit a rozlišení 250 - 300 dpi.</w:t>
      </w:r>
    </w:p>
    <w:p w:rsidR="00F33815" w:rsidRDefault="00791C32">
      <w:pPr>
        <w:jc w:val="both"/>
        <w:rPr>
          <w:rFonts w:ascii="Arial" w:hAnsi="Arial" w:cs="Arial"/>
          <w:color w:val="000000"/>
        </w:rPr>
      </w:pPr>
      <w:r>
        <w:rPr>
          <w:rFonts w:ascii="Arial" w:hAnsi="Arial" w:cs="Arial"/>
          <w:color w:val="000000"/>
        </w:rPr>
        <w:t>Územní studie bude zpracována v tomto obsahovém členění:</w:t>
      </w:r>
    </w:p>
    <w:p w:rsidR="00F33815" w:rsidRDefault="00791C32">
      <w:pPr>
        <w:jc w:val="both"/>
        <w:rPr>
          <w:rFonts w:ascii="Arial" w:hAnsi="Arial" w:cs="Arial"/>
          <w:color w:val="000000"/>
          <w:u w:val="single"/>
        </w:rPr>
      </w:pPr>
      <w:r>
        <w:rPr>
          <w:rFonts w:ascii="Arial" w:hAnsi="Arial" w:cs="Arial"/>
          <w:color w:val="000000"/>
          <w:u w:val="single"/>
        </w:rPr>
        <w:t>Textová část:</w:t>
      </w:r>
    </w:p>
    <w:p w:rsidR="00F33815" w:rsidRDefault="00791C32">
      <w:pPr>
        <w:pStyle w:val="Odstavecseseznamem"/>
        <w:numPr>
          <w:ilvl w:val="0"/>
          <w:numId w:val="5"/>
        </w:numPr>
        <w:spacing w:before="120" w:after="0"/>
        <w:jc w:val="both"/>
        <w:rPr>
          <w:rFonts w:ascii="Arial" w:hAnsi="Arial" w:cs="Arial"/>
          <w:color w:val="000000"/>
        </w:rPr>
      </w:pPr>
      <w:r>
        <w:rPr>
          <w:rFonts w:ascii="Arial" w:hAnsi="Arial" w:cs="Arial"/>
          <w:color w:val="000000"/>
        </w:rPr>
        <w:t>Základní údaje, záměr a cíle úkolu, současný stav a analýza území.</w:t>
      </w:r>
    </w:p>
    <w:p w:rsidR="00F33815" w:rsidRDefault="00791C32">
      <w:pPr>
        <w:pStyle w:val="Odstavecseseznamem"/>
        <w:numPr>
          <w:ilvl w:val="0"/>
          <w:numId w:val="5"/>
        </w:numPr>
        <w:spacing w:after="0"/>
        <w:jc w:val="both"/>
        <w:rPr>
          <w:rFonts w:ascii="Arial" w:hAnsi="Arial" w:cs="Arial"/>
          <w:color w:val="000000"/>
        </w:rPr>
      </w:pPr>
      <w:r>
        <w:rPr>
          <w:rFonts w:ascii="Arial" w:hAnsi="Arial" w:cs="Arial"/>
          <w:color w:val="000000"/>
        </w:rPr>
        <w:t>Širší územní vztahy, zásady urbanistické kompozice, parcelace území.</w:t>
      </w:r>
    </w:p>
    <w:p w:rsidR="00F33815" w:rsidRDefault="00791C32">
      <w:pPr>
        <w:pStyle w:val="Odstavecseseznamem"/>
        <w:numPr>
          <w:ilvl w:val="0"/>
          <w:numId w:val="5"/>
        </w:numPr>
        <w:spacing w:after="0"/>
        <w:jc w:val="both"/>
        <w:rPr>
          <w:rFonts w:ascii="Arial" w:hAnsi="Arial" w:cs="Arial"/>
          <w:color w:val="000000"/>
        </w:rPr>
      </w:pPr>
      <w:r>
        <w:rPr>
          <w:rFonts w:ascii="Arial" w:hAnsi="Arial" w:cs="Arial"/>
          <w:color w:val="000000"/>
        </w:rPr>
        <w:t>Podmínky pro umístění a prostorové uspořádání staveb.</w:t>
      </w:r>
    </w:p>
    <w:p w:rsidR="00F33815" w:rsidRDefault="00791C32">
      <w:pPr>
        <w:pStyle w:val="Odstavecseseznamem"/>
        <w:numPr>
          <w:ilvl w:val="0"/>
          <w:numId w:val="5"/>
        </w:numPr>
        <w:spacing w:after="0"/>
        <w:jc w:val="both"/>
        <w:rPr>
          <w:rFonts w:ascii="Arial" w:hAnsi="Arial" w:cs="Arial"/>
          <w:color w:val="000000"/>
        </w:rPr>
      </w:pPr>
      <w:r>
        <w:rPr>
          <w:rFonts w:ascii="Arial" w:hAnsi="Arial" w:cs="Arial"/>
          <w:color w:val="000000"/>
        </w:rPr>
        <w:t xml:space="preserve">Podmínky pro veřejnou infrastrukturu (dopravní, technická, veřejné prostranství).  </w:t>
      </w:r>
    </w:p>
    <w:p w:rsidR="00F33815" w:rsidRDefault="00791C32">
      <w:pPr>
        <w:pStyle w:val="Odstavecseseznamem"/>
        <w:numPr>
          <w:ilvl w:val="0"/>
          <w:numId w:val="5"/>
        </w:numPr>
        <w:spacing w:after="0"/>
        <w:jc w:val="both"/>
        <w:rPr>
          <w:rFonts w:ascii="Arial" w:hAnsi="Arial" w:cs="Arial"/>
          <w:color w:val="000000"/>
        </w:rPr>
      </w:pPr>
      <w:r>
        <w:rPr>
          <w:rFonts w:ascii="Arial" w:hAnsi="Arial" w:cs="Arial"/>
          <w:color w:val="000000"/>
        </w:rPr>
        <w:t>Podmínky pro ochranu hodnot a charakteru území a pro vytváření příznivého životního prostředí a ochranu veřejného zdraví.</w:t>
      </w:r>
    </w:p>
    <w:p w:rsidR="00F33815" w:rsidRDefault="00791C32">
      <w:pPr>
        <w:pStyle w:val="Odstavecseseznamem"/>
        <w:numPr>
          <w:ilvl w:val="0"/>
          <w:numId w:val="5"/>
        </w:numPr>
        <w:spacing w:after="0"/>
        <w:jc w:val="both"/>
        <w:rPr>
          <w:rFonts w:ascii="Arial" w:hAnsi="Arial" w:cs="Arial"/>
          <w:color w:val="000000"/>
        </w:rPr>
      </w:pPr>
      <w:r>
        <w:rPr>
          <w:rFonts w:ascii="Arial" w:hAnsi="Arial" w:cs="Arial"/>
          <w:color w:val="000000"/>
        </w:rPr>
        <w:t xml:space="preserve">Podmínky pro situování veřejně prospěšných staveb. </w:t>
      </w:r>
    </w:p>
    <w:p w:rsidR="00F33815" w:rsidRDefault="00791C32">
      <w:pPr>
        <w:pStyle w:val="Odstavecseseznamem"/>
        <w:numPr>
          <w:ilvl w:val="0"/>
          <w:numId w:val="5"/>
        </w:numPr>
        <w:spacing w:after="0"/>
        <w:jc w:val="both"/>
        <w:rPr>
          <w:rFonts w:ascii="Arial" w:hAnsi="Arial" w:cs="Arial"/>
          <w:color w:val="000000"/>
        </w:rPr>
      </w:pPr>
      <w:r>
        <w:rPr>
          <w:rFonts w:ascii="Arial" w:hAnsi="Arial" w:cs="Arial"/>
          <w:color w:val="000000"/>
        </w:rPr>
        <w:t xml:space="preserve">Komplexní zdůvodnění navrhovaného řešení. </w:t>
      </w:r>
    </w:p>
    <w:p w:rsidR="00F33815" w:rsidRDefault="00791C32">
      <w:pPr>
        <w:pStyle w:val="Odstavecseseznamem"/>
        <w:numPr>
          <w:ilvl w:val="0"/>
          <w:numId w:val="5"/>
        </w:numPr>
        <w:spacing w:after="0"/>
        <w:jc w:val="both"/>
        <w:rPr>
          <w:rFonts w:ascii="Arial" w:hAnsi="Arial" w:cs="Arial"/>
          <w:color w:val="000000"/>
        </w:rPr>
      </w:pPr>
      <w:r>
        <w:rPr>
          <w:rFonts w:ascii="Arial" w:hAnsi="Arial" w:cs="Arial"/>
          <w:color w:val="000000"/>
        </w:rPr>
        <w:t xml:space="preserve">Vyhodnocení souladu územní studie s Územním plánem Bělá pod Bezdězem.   </w:t>
      </w:r>
    </w:p>
    <w:p w:rsidR="00F33815" w:rsidRDefault="00791C32">
      <w:pPr>
        <w:pStyle w:val="Odstavecseseznamem"/>
        <w:numPr>
          <w:ilvl w:val="0"/>
          <w:numId w:val="5"/>
        </w:numPr>
        <w:spacing w:after="0"/>
        <w:jc w:val="both"/>
        <w:rPr>
          <w:rFonts w:ascii="Arial" w:hAnsi="Arial" w:cs="Arial"/>
          <w:color w:val="000000"/>
        </w:rPr>
      </w:pPr>
      <w:r>
        <w:rPr>
          <w:rFonts w:ascii="Arial" w:hAnsi="Arial" w:cs="Arial"/>
          <w:color w:val="000000"/>
        </w:rPr>
        <w:t>Údaje o splnění požadavků zadání územní studie.</w:t>
      </w:r>
    </w:p>
    <w:p w:rsidR="00F33815" w:rsidRDefault="00791C32">
      <w:pPr>
        <w:pStyle w:val="Odstavecseseznamem"/>
        <w:numPr>
          <w:ilvl w:val="0"/>
          <w:numId w:val="5"/>
        </w:numPr>
        <w:spacing w:after="0"/>
        <w:jc w:val="both"/>
        <w:rPr>
          <w:rFonts w:ascii="Arial" w:hAnsi="Arial" w:cs="Arial"/>
          <w:color w:val="000000"/>
        </w:rPr>
      </w:pPr>
      <w:r>
        <w:rPr>
          <w:rFonts w:ascii="Arial" w:hAnsi="Arial" w:cs="Arial"/>
          <w:color w:val="000000"/>
        </w:rPr>
        <w:t xml:space="preserve">Vyhodnocení souladu řešení se stanovisky dotčených orgánů, s vyjádřeními vlastníků technické infrastruktury a s požadavky obce Bělá pod Bezdězem. </w:t>
      </w:r>
    </w:p>
    <w:p w:rsidR="00F33815" w:rsidRDefault="00791C32">
      <w:pPr>
        <w:pStyle w:val="Odstavecseseznamem"/>
        <w:numPr>
          <w:ilvl w:val="0"/>
          <w:numId w:val="5"/>
        </w:numPr>
        <w:spacing w:after="0"/>
        <w:jc w:val="both"/>
        <w:rPr>
          <w:rFonts w:ascii="Arial" w:hAnsi="Arial" w:cs="Arial"/>
          <w:color w:val="000000"/>
        </w:rPr>
      </w:pPr>
      <w:r>
        <w:rPr>
          <w:rFonts w:ascii="Arial" w:hAnsi="Arial" w:cs="Arial"/>
          <w:color w:val="000000"/>
        </w:rPr>
        <w:t>Parcelní protokol obsahující údaje o vlastnické struktuře a údaje k dohodě a parcelaci.</w:t>
      </w:r>
    </w:p>
    <w:p w:rsidR="00F33815" w:rsidRDefault="00791C32">
      <w:pPr>
        <w:pStyle w:val="Odstavecseseznamem"/>
        <w:numPr>
          <w:ilvl w:val="0"/>
          <w:numId w:val="5"/>
        </w:numPr>
        <w:spacing w:after="0"/>
        <w:jc w:val="both"/>
        <w:rPr>
          <w:rFonts w:ascii="Arial" w:hAnsi="Arial" w:cs="Arial"/>
          <w:color w:val="000000"/>
        </w:rPr>
      </w:pPr>
      <w:r>
        <w:rPr>
          <w:rFonts w:ascii="Arial" w:hAnsi="Arial" w:cs="Arial"/>
          <w:color w:val="000000"/>
        </w:rPr>
        <w:t>Údaje o počtu listů a počtu výkresů územní studie.</w:t>
      </w:r>
    </w:p>
    <w:p w:rsidR="00F33815" w:rsidRDefault="00F33815">
      <w:pPr>
        <w:pStyle w:val="Default"/>
        <w:rPr>
          <w:rFonts w:ascii="Arial" w:hAnsi="Arial" w:cs="Arial"/>
          <w:sz w:val="22"/>
          <w:szCs w:val="22"/>
        </w:rPr>
      </w:pPr>
    </w:p>
    <w:p w:rsidR="00F33815" w:rsidRDefault="00791C32">
      <w:pPr>
        <w:pStyle w:val="Default"/>
        <w:rPr>
          <w:rFonts w:ascii="Arial" w:hAnsi="Arial" w:cs="Arial"/>
          <w:sz w:val="22"/>
          <w:szCs w:val="22"/>
          <w:u w:val="single"/>
        </w:rPr>
      </w:pPr>
      <w:r>
        <w:rPr>
          <w:rFonts w:ascii="Arial" w:hAnsi="Arial" w:cs="Arial"/>
          <w:sz w:val="22"/>
          <w:szCs w:val="22"/>
          <w:u w:val="single"/>
        </w:rPr>
        <w:t xml:space="preserve">Grafická část bude obsahovat zejména: </w:t>
      </w:r>
    </w:p>
    <w:p w:rsidR="00F33815" w:rsidRDefault="00791C32">
      <w:pPr>
        <w:pStyle w:val="Default"/>
        <w:numPr>
          <w:ilvl w:val="0"/>
          <w:numId w:val="6"/>
        </w:numPr>
        <w:spacing w:before="120" w:after="27"/>
        <w:ind w:left="426"/>
        <w:jc w:val="both"/>
        <w:rPr>
          <w:rFonts w:ascii="Arial" w:hAnsi="Arial" w:cs="Arial"/>
          <w:sz w:val="22"/>
          <w:szCs w:val="22"/>
        </w:rPr>
      </w:pPr>
      <w:r>
        <w:rPr>
          <w:rFonts w:ascii="Arial" w:hAnsi="Arial" w:cs="Arial"/>
          <w:sz w:val="22"/>
          <w:szCs w:val="22"/>
        </w:rPr>
        <w:t>Hlavní výkres v měř. 1:500</w:t>
      </w:r>
    </w:p>
    <w:p w:rsidR="00F33815" w:rsidRDefault="00791C32">
      <w:pPr>
        <w:pStyle w:val="Default"/>
        <w:ind w:left="426"/>
        <w:jc w:val="both"/>
        <w:rPr>
          <w:rFonts w:ascii="Arial" w:hAnsi="Arial" w:cs="Arial"/>
          <w:sz w:val="22"/>
          <w:szCs w:val="22"/>
        </w:rPr>
      </w:pPr>
      <w:r>
        <w:rPr>
          <w:rFonts w:ascii="Arial" w:hAnsi="Arial" w:cs="Arial"/>
          <w:sz w:val="22"/>
          <w:szCs w:val="22"/>
        </w:rPr>
        <w:t xml:space="preserve">(obsahující zejména hranici řešeného území, návrh urbanistické koncepce řešeného území včetně navržené parcelace území) </w:t>
      </w:r>
    </w:p>
    <w:p w:rsidR="00F33815" w:rsidRDefault="00791C32">
      <w:pPr>
        <w:pStyle w:val="Default"/>
        <w:numPr>
          <w:ilvl w:val="0"/>
          <w:numId w:val="6"/>
        </w:numPr>
        <w:spacing w:before="120"/>
        <w:ind w:left="426"/>
        <w:jc w:val="both"/>
        <w:rPr>
          <w:rFonts w:ascii="Arial" w:hAnsi="Arial" w:cs="Arial"/>
          <w:sz w:val="22"/>
          <w:szCs w:val="22"/>
        </w:rPr>
      </w:pPr>
      <w:r>
        <w:rPr>
          <w:rFonts w:ascii="Arial" w:hAnsi="Arial" w:cs="Arial"/>
          <w:sz w:val="22"/>
          <w:szCs w:val="22"/>
        </w:rPr>
        <w:lastRenderedPageBreak/>
        <w:t xml:space="preserve">Výkres veřejné infrastruktury, v měř. 1 : 500, </w:t>
      </w:r>
    </w:p>
    <w:p w:rsidR="00F33815" w:rsidRDefault="00791C32">
      <w:pPr>
        <w:pStyle w:val="Default"/>
        <w:ind w:left="426"/>
        <w:jc w:val="both"/>
        <w:rPr>
          <w:rFonts w:ascii="Arial" w:hAnsi="Arial" w:cs="Arial"/>
          <w:sz w:val="22"/>
          <w:szCs w:val="22"/>
        </w:rPr>
      </w:pPr>
      <w:r>
        <w:rPr>
          <w:rFonts w:ascii="Arial" w:hAnsi="Arial" w:cs="Arial"/>
          <w:sz w:val="22"/>
          <w:szCs w:val="22"/>
        </w:rPr>
        <w:t xml:space="preserve">(obsahující zejména návrh ploch veřejného prostranství, návrh řešení uličního parteru včetně situování komunikací, parkovacích stání, související zeleně, navržených tras a rozvodů související technické infrastruktury včetně stávajících ochranných pásem). </w:t>
      </w:r>
    </w:p>
    <w:p w:rsidR="00F33815" w:rsidRDefault="00791C32">
      <w:pPr>
        <w:pStyle w:val="Default"/>
        <w:numPr>
          <w:ilvl w:val="0"/>
          <w:numId w:val="6"/>
        </w:numPr>
        <w:spacing w:before="120"/>
        <w:ind w:left="426"/>
        <w:jc w:val="both"/>
        <w:rPr>
          <w:rFonts w:ascii="Arial" w:hAnsi="Arial" w:cs="Arial"/>
          <w:sz w:val="22"/>
          <w:szCs w:val="22"/>
        </w:rPr>
      </w:pPr>
      <w:r>
        <w:rPr>
          <w:rFonts w:ascii="Arial" w:hAnsi="Arial" w:cs="Arial"/>
          <w:sz w:val="22"/>
          <w:szCs w:val="22"/>
        </w:rPr>
        <w:t>Výkres majetkoprávních vztahů, v měř. 1:</w:t>
      </w:r>
      <w:r w:rsidR="00BE6564">
        <w:rPr>
          <w:rFonts w:ascii="Arial" w:hAnsi="Arial" w:cs="Arial"/>
          <w:sz w:val="22"/>
          <w:szCs w:val="22"/>
        </w:rPr>
        <w:t>10</w:t>
      </w:r>
      <w:r>
        <w:rPr>
          <w:rFonts w:ascii="Arial" w:hAnsi="Arial" w:cs="Arial"/>
          <w:sz w:val="22"/>
          <w:szCs w:val="22"/>
        </w:rPr>
        <w:t>00  - dle stavu v katastru nemovitostí k září 2020</w:t>
      </w:r>
    </w:p>
    <w:p w:rsidR="00F33815" w:rsidRDefault="00791C32">
      <w:pPr>
        <w:pStyle w:val="Default"/>
        <w:numPr>
          <w:ilvl w:val="0"/>
          <w:numId w:val="6"/>
        </w:numPr>
        <w:spacing w:before="120"/>
        <w:ind w:left="426"/>
        <w:jc w:val="both"/>
      </w:pPr>
      <w:r>
        <w:rPr>
          <w:rFonts w:ascii="Arial" w:hAnsi="Arial" w:cs="Arial"/>
          <w:sz w:val="22"/>
          <w:szCs w:val="22"/>
        </w:rPr>
        <w:t xml:space="preserve">Výkres majetkoprávních </w:t>
      </w:r>
      <w:r>
        <w:rPr>
          <w:rFonts w:ascii="Arial" w:hAnsi="Arial" w:cs="Arial"/>
          <w:color w:val="auto"/>
          <w:sz w:val="22"/>
          <w:szCs w:val="22"/>
        </w:rPr>
        <w:t>vztahů - podklad pro dohodu o parcelaci, v měř. 1:</w:t>
      </w:r>
      <w:r w:rsidR="00BE6564">
        <w:rPr>
          <w:rFonts w:ascii="Arial" w:hAnsi="Arial" w:cs="Arial"/>
          <w:color w:val="auto"/>
          <w:sz w:val="22"/>
          <w:szCs w:val="22"/>
        </w:rPr>
        <w:t>10</w:t>
      </w:r>
      <w:r>
        <w:rPr>
          <w:rFonts w:ascii="Arial" w:hAnsi="Arial" w:cs="Arial"/>
          <w:color w:val="auto"/>
          <w:sz w:val="22"/>
          <w:szCs w:val="22"/>
        </w:rPr>
        <w:t xml:space="preserve">00  - dle </w:t>
      </w:r>
      <w:r>
        <w:rPr>
          <w:rFonts w:ascii="Arial" w:hAnsi="Arial" w:cs="Arial"/>
          <w:sz w:val="22"/>
          <w:szCs w:val="22"/>
        </w:rPr>
        <w:t xml:space="preserve">stavu v katastru nemovitostí k září 2020 </w:t>
      </w:r>
    </w:p>
    <w:p w:rsidR="00F33815" w:rsidRDefault="00791C32">
      <w:pPr>
        <w:pStyle w:val="Default"/>
        <w:numPr>
          <w:ilvl w:val="0"/>
          <w:numId w:val="6"/>
        </w:numPr>
        <w:spacing w:before="120"/>
        <w:ind w:left="426"/>
        <w:jc w:val="both"/>
        <w:rPr>
          <w:rFonts w:ascii="Arial" w:hAnsi="Arial" w:cs="Arial"/>
          <w:sz w:val="22"/>
          <w:szCs w:val="22"/>
        </w:rPr>
      </w:pPr>
      <w:r>
        <w:rPr>
          <w:rFonts w:ascii="Arial" w:hAnsi="Arial" w:cs="Arial"/>
          <w:sz w:val="22"/>
          <w:szCs w:val="22"/>
        </w:rPr>
        <w:t>Výkres širších vztahů, v měř. 1:2 000</w:t>
      </w:r>
    </w:p>
    <w:p w:rsidR="00F33815" w:rsidRDefault="00791C32">
      <w:pPr>
        <w:pStyle w:val="Default"/>
        <w:ind w:left="426"/>
        <w:jc w:val="both"/>
        <w:rPr>
          <w:rFonts w:ascii="Arial" w:hAnsi="Arial" w:cs="Arial"/>
          <w:sz w:val="22"/>
          <w:szCs w:val="22"/>
        </w:rPr>
      </w:pPr>
      <w:r>
        <w:rPr>
          <w:rFonts w:ascii="Arial" w:hAnsi="Arial" w:cs="Arial"/>
          <w:sz w:val="22"/>
          <w:szCs w:val="22"/>
        </w:rPr>
        <w:t xml:space="preserve">(obsahující vazby na okolní území, které ovlivňují navržené řešení např. z hlediska dopravní a technické infrastruktury, limitů využití území apod.) </w:t>
      </w:r>
    </w:p>
    <w:p w:rsidR="00F33815" w:rsidRDefault="00F33815">
      <w:pPr>
        <w:pStyle w:val="Default"/>
        <w:ind w:left="426"/>
        <w:jc w:val="both"/>
        <w:rPr>
          <w:rFonts w:ascii="Arial" w:hAnsi="Arial" w:cs="Arial"/>
          <w:sz w:val="22"/>
          <w:szCs w:val="22"/>
        </w:rPr>
      </w:pPr>
    </w:p>
    <w:p w:rsidR="00F33815" w:rsidRDefault="00F33815">
      <w:pPr>
        <w:pStyle w:val="Default"/>
        <w:ind w:left="426"/>
        <w:jc w:val="both"/>
        <w:rPr>
          <w:rFonts w:ascii="Arial" w:hAnsi="Arial" w:cs="Arial"/>
          <w:sz w:val="22"/>
          <w:szCs w:val="22"/>
        </w:rPr>
      </w:pPr>
    </w:p>
    <w:p w:rsidR="00F33815" w:rsidRDefault="00F33815">
      <w:pPr>
        <w:pStyle w:val="Default"/>
        <w:ind w:left="426"/>
        <w:jc w:val="both"/>
        <w:rPr>
          <w:rFonts w:ascii="Arial" w:hAnsi="Arial" w:cs="Arial"/>
          <w:sz w:val="22"/>
          <w:szCs w:val="22"/>
        </w:rPr>
      </w:pPr>
    </w:p>
    <w:p w:rsidR="00F33815" w:rsidRDefault="00F33815">
      <w:pPr>
        <w:pStyle w:val="Default"/>
        <w:ind w:left="426"/>
        <w:jc w:val="both"/>
        <w:rPr>
          <w:rFonts w:ascii="Arial" w:hAnsi="Arial" w:cs="Arial"/>
          <w:sz w:val="22"/>
          <w:szCs w:val="22"/>
        </w:rPr>
      </w:pPr>
    </w:p>
    <w:p w:rsidR="00F33815" w:rsidRDefault="00791C32">
      <w:pPr>
        <w:spacing w:before="240" w:after="0" w:line="240" w:lineRule="auto"/>
        <w:jc w:val="both"/>
        <w:rPr>
          <w:rFonts w:ascii="Arial" w:hAnsi="Arial" w:cs="Arial"/>
          <w:color w:val="000000"/>
          <w:u w:val="single"/>
        </w:rPr>
      </w:pPr>
      <w:r>
        <w:rPr>
          <w:rFonts w:ascii="Arial" w:hAnsi="Arial" w:cs="Arial"/>
          <w:color w:val="000000"/>
          <w:u w:val="single"/>
        </w:rPr>
        <w:t xml:space="preserve">Přílohy: </w:t>
      </w:r>
    </w:p>
    <w:p w:rsidR="00F33815" w:rsidRDefault="00791C32">
      <w:pPr>
        <w:spacing w:after="0" w:line="240" w:lineRule="auto"/>
        <w:jc w:val="both"/>
        <w:rPr>
          <w:rFonts w:ascii="Arial" w:hAnsi="Arial" w:cs="Arial"/>
          <w:color w:val="000000"/>
        </w:rPr>
      </w:pPr>
      <w:r>
        <w:rPr>
          <w:rFonts w:ascii="Arial" w:hAnsi="Arial" w:cs="Arial"/>
          <w:color w:val="000000"/>
        </w:rPr>
        <w:t>Doklady o projednání s vlastníky popř. provozovateli veřejné dopravní a technické infrastruktury a dotčenými orgány podle bodu 3.2.</w:t>
      </w:r>
    </w:p>
    <w:p w:rsidR="00F33815" w:rsidRDefault="00791C32">
      <w:pPr>
        <w:spacing w:before="120" w:after="0" w:line="240" w:lineRule="auto"/>
        <w:jc w:val="both"/>
        <w:rPr>
          <w:rFonts w:ascii="Arial" w:hAnsi="Arial" w:cs="Arial"/>
          <w:color w:val="000000"/>
        </w:rPr>
      </w:pPr>
      <w:r>
        <w:rPr>
          <w:rFonts w:ascii="Arial" w:hAnsi="Arial" w:cs="Arial"/>
          <w:color w:val="000000"/>
        </w:rPr>
        <w:t xml:space="preserve">Textová část na titulní straně a jednotlivé výkresy budou obsahovat doložku k vyznačení záznamu o schválení možnosti jejího využití jako podkladu pro rozhodování v území obsahující údaje:  </w:t>
      </w:r>
    </w:p>
    <w:p w:rsidR="00F33815" w:rsidRDefault="00791C32">
      <w:pPr>
        <w:numPr>
          <w:ilvl w:val="0"/>
          <w:numId w:val="7"/>
        </w:numPr>
        <w:spacing w:after="0" w:line="240" w:lineRule="auto"/>
        <w:ind w:left="714" w:hanging="357"/>
        <w:jc w:val="both"/>
        <w:rPr>
          <w:rFonts w:ascii="Arial" w:hAnsi="Arial" w:cs="Arial"/>
          <w:color w:val="000000"/>
        </w:rPr>
      </w:pPr>
      <w:r>
        <w:rPr>
          <w:rFonts w:ascii="Arial" w:hAnsi="Arial" w:cs="Arial"/>
          <w:color w:val="000000"/>
        </w:rPr>
        <w:t>Údaje o obci, razítko a podpis zástupce obce</w:t>
      </w:r>
    </w:p>
    <w:p w:rsidR="00F33815" w:rsidRDefault="00791C32">
      <w:pPr>
        <w:numPr>
          <w:ilvl w:val="0"/>
          <w:numId w:val="7"/>
        </w:numPr>
        <w:spacing w:after="0" w:line="240" w:lineRule="auto"/>
        <w:ind w:left="714" w:hanging="357"/>
        <w:jc w:val="both"/>
        <w:rPr>
          <w:rFonts w:ascii="Arial" w:hAnsi="Arial" w:cs="Arial"/>
          <w:color w:val="000000"/>
        </w:rPr>
      </w:pPr>
      <w:r>
        <w:rPr>
          <w:rFonts w:ascii="Arial" w:hAnsi="Arial" w:cs="Arial"/>
          <w:color w:val="000000"/>
        </w:rPr>
        <w:t>Datum schválení možnosti využití územní studie</w:t>
      </w:r>
    </w:p>
    <w:p w:rsidR="00F33815" w:rsidRDefault="00791C32">
      <w:pPr>
        <w:numPr>
          <w:ilvl w:val="0"/>
          <w:numId w:val="7"/>
        </w:numPr>
        <w:spacing w:after="0" w:line="240" w:lineRule="auto"/>
        <w:ind w:left="714" w:hanging="357"/>
        <w:jc w:val="both"/>
        <w:rPr>
          <w:rFonts w:ascii="Arial" w:hAnsi="Arial" w:cs="Arial"/>
          <w:color w:val="000000"/>
        </w:rPr>
      </w:pPr>
      <w:r>
        <w:rPr>
          <w:rFonts w:ascii="Arial" w:hAnsi="Arial" w:cs="Arial"/>
          <w:color w:val="000000"/>
        </w:rPr>
        <w:t>Údaje o pořizovateli - (název, oprávněná úřední osoba, razítko podpis</w:t>
      </w:r>
    </w:p>
    <w:p w:rsidR="00F33815" w:rsidRDefault="00791C32">
      <w:pPr>
        <w:spacing w:after="0" w:line="240" w:lineRule="auto"/>
        <w:jc w:val="both"/>
        <w:rPr>
          <w:rFonts w:ascii="Arial" w:hAnsi="Arial" w:cs="Arial"/>
          <w:color w:val="000000"/>
        </w:rPr>
      </w:pPr>
      <w:r>
        <w:rPr>
          <w:rFonts w:ascii="Arial" w:hAnsi="Arial" w:cs="Arial"/>
          <w:color w:val="000000"/>
        </w:rPr>
        <w:t>Pořizovatel územní studie poté, kdy schválil možnost využití jako podkladu pro rozhodování v území, podá návrh na vložení dat o této studii do evidence územně plánovací činnosti.</w:t>
      </w:r>
    </w:p>
    <w:p w:rsidR="00F33815" w:rsidRDefault="00F33815">
      <w:pPr>
        <w:spacing w:after="0"/>
        <w:jc w:val="both"/>
        <w:rPr>
          <w:rFonts w:ascii="Arial" w:hAnsi="Arial" w:cs="Arial"/>
          <w:b/>
          <w:color w:val="000000"/>
        </w:rPr>
      </w:pPr>
    </w:p>
    <w:p w:rsidR="00F33815" w:rsidRDefault="00F33815">
      <w:pPr>
        <w:spacing w:after="0"/>
        <w:ind w:left="720"/>
        <w:jc w:val="both"/>
        <w:rPr>
          <w:rFonts w:ascii="Arial" w:hAnsi="Arial" w:cs="Arial"/>
          <w:b/>
          <w:color w:val="000000"/>
        </w:rPr>
      </w:pPr>
    </w:p>
    <w:tbl>
      <w:tblPr>
        <w:tblW w:w="8954" w:type="dxa"/>
        <w:tblInd w:w="108" w:type="dxa"/>
        <w:tblCellMar>
          <w:left w:w="10" w:type="dxa"/>
          <w:right w:w="10" w:type="dxa"/>
        </w:tblCellMar>
        <w:tblLook w:val="0000"/>
      </w:tblPr>
      <w:tblGrid>
        <w:gridCol w:w="8954"/>
      </w:tblGrid>
      <w:tr w:rsidR="00F33815">
        <w:tc>
          <w:tcPr>
            <w:tcW w:w="8954"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F33815" w:rsidRDefault="00791C32">
            <w:pPr>
              <w:spacing w:before="120" w:after="120"/>
              <w:jc w:val="both"/>
              <w:rPr>
                <w:rFonts w:ascii="Arial" w:hAnsi="Arial" w:cs="Arial"/>
                <w:b/>
                <w:color w:val="000000"/>
              </w:rPr>
            </w:pPr>
            <w:r>
              <w:rPr>
                <w:rFonts w:ascii="Arial" w:hAnsi="Arial" w:cs="Arial"/>
                <w:b/>
                <w:color w:val="000000"/>
              </w:rPr>
              <w:t xml:space="preserve">5. Podklady předané pořizovatelem   </w:t>
            </w:r>
          </w:p>
        </w:tc>
      </w:tr>
    </w:tbl>
    <w:p w:rsidR="00F33815" w:rsidRDefault="00791C32">
      <w:pPr>
        <w:numPr>
          <w:ilvl w:val="0"/>
          <w:numId w:val="8"/>
        </w:numPr>
        <w:spacing w:before="120" w:after="0" w:line="240" w:lineRule="auto"/>
        <w:jc w:val="both"/>
        <w:rPr>
          <w:rFonts w:ascii="Arial" w:hAnsi="Arial" w:cs="Arial"/>
          <w:color w:val="000000"/>
        </w:rPr>
      </w:pPr>
      <w:r>
        <w:rPr>
          <w:rFonts w:ascii="Arial" w:hAnsi="Arial" w:cs="Arial"/>
          <w:color w:val="000000"/>
        </w:rPr>
        <w:t>Zadání územní studie</w:t>
      </w:r>
    </w:p>
    <w:p w:rsidR="00F33815" w:rsidRDefault="00791C32">
      <w:pPr>
        <w:pStyle w:val="Odstavecseseznamem"/>
        <w:numPr>
          <w:ilvl w:val="0"/>
          <w:numId w:val="8"/>
        </w:numPr>
        <w:spacing w:before="120"/>
        <w:jc w:val="both"/>
      </w:pPr>
      <w:r>
        <w:rPr>
          <w:rFonts w:ascii="Arial" w:hAnsi="Arial" w:cs="Arial"/>
        </w:rPr>
        <w:t>ÚP Bělá pod Bezdězem na CD nosiči, včetně dat GIS</w:t>
      </w:r>
    </w:p>
    <w:p w:rsidR="00F33815" w:rsidRDefault="00791C32">
      <w:pPr>
        <w:spacing w:before="120"/>
        <w:jc w:val="both"/>
        <w:rPr>
          <w:rFonts w:ascii="Arial" w:hAnsi="Arial" w:cs="Arial"/>
          <w:color w:val="000000"/>
        </w:rPr>
      </w:pPr>
      <w:r>
        <w:rPr>
          <w:rFonts w:ascii="Arial" w:hAnsi="Arial" w:cs="Arial"/>
          <w:color w:val="000000"/>
        </w:rPr>
        <w:t xml:space="preserve">Datum: </w:t>
      </w:r>
      <w:r w:rsidR="00BE6564">
        <w:rPr>
          <w:rFonts w:ascii="Arial" w:hAnsi="Arial" w:cs="Arial"/>
          <w:color w:val="000000"/>
        </w:rPr>
        <w:t xml:space="preserve">23. listopadu </w:t>
      </w:r>
      <w:r>
        <w:rPr>
          <w:rFonts w:ascii="Arial" w:hAnsi="Arial" w:cs="Arial"/>
          <w:color w:val="000000"/>
        </w:rPr>
        <w:t>2020</w:t>
      </w:r>
    </w:p>
    <w:p w:rsidR="00BE6564" w:rsidRDefault="00BE6564">
      <w:pPr>
        <w:spacing w:before="120"/>
        <w:jc w:val="both"/>
        <w:rPr>
          <w:rFonts w:ascii="Arial" w:hAnsi="Arial" w:cs="Arial"/>
          <w:color w:val="000000"/>
        </w:rPr>
      </w:pPr>
    </w:p>
    <w:p w:rsidR="00BE6564" w:rsidRDefault="00BE6564">
      <w:pPr>
        <w:spacing w:before="120"/>
        <w:jc w:val="both"/>
        <w:rPr>
          <w:rFonts w:ascii="Arial" w:hAnsi="Arial" w:cs="Arial"/>
          <w:color w:val="000000"/>
        </w:rPr>
      </w:pPr>
    </w:p>
    <w:p w:rsidR="00BE6564" w:rsidRDefault="00BE6564">
      <w:pPr>
        <w:spacing w:before="120"/>
        <w:jc w:val="both"/>
        <w:rPr>
          <w:rFonts w:ascii="Arial" w:hAnsi="Arial" w:cs="Arial"/>
          <w:color w:val="000000"/>
        </w:rPr>
      </w:pPr>
    </w:p>
    <w:p w:rsidR="00BE6564" w:rsidRDefault="00BE6564">
      <w:pPr>
        <w:spacing w:before="120"/>
        <w:jc w:val="both"/>
        <w:rPr>
          <w:rFonts w:ascii="Arial" w:hAnsi="Arial" w:cs="Arial"/>
          <w:color w:val="000000"/>
        </w:rPr>
      </w:pPr>
    </w:p>
    <w:p w:rsidR="00BE6564" w:rsidRDefault="00BE6564" w:rsidP="00BE6564">
      <w:pPr>
        <w:spacing w:after="0"/>
        <w:ind w:left="5103"/>
        <w:jc w:val="both"/>
        <w:rPr>
          <w:rFonts w:ascii="Arial" w:hAnsi="Arial" w:cs="Arial"/>
          <w:color w:val="000000"/>
        </w:rPr>
      </w:pPr>
      <w:r>
        <w:rPr>
          <w:rFonts w:ascii="Arial" w:hAnsi="Arial" w:cs="Arial"/>
          <w:color w:val="000000"/>
        </w:rPr>
        <w:t>Ing. Petr Tomeš</w:t>
      </w:r>
    </w:p>
    <w:p w:rsidR="00BE6564" w:rsidRDefault="00BE6564" w:rsidP="00BE6564">
      <w:pPr>
        <w:spacing w:after="0"/>
        <w:ind w:left="5103"/>
        <w:jc w:val="both"/>
        <w:rPr>
          <w:rFonts w:ascii="Arial" w:hAnsi="Arial" w:cs="Arial"/>
          <w:color w:val="000000"/>
        </w:rPr>
      </w:pPr>
      <w:r>
        <w:rPr>
          <w:rFonts w:ascii="Arial" w:hAnsi="Arial" w:cs="Arial"/>
          <w:color w:val="000000"/>
        </w:rPr>
        <w:t xml:space="preserve">Magistrát města Mladá Boleslav </w:t>
      </w:r>
    </w:p>
    <w:p w:rsidR="00BE6564" w:rsidRDefault="00BE6564" w:rsidP="00BE6564">
      <w:pPr>
        <w:spacing w:after="0"/>
        <w:ind w:left="5103"/>
        <w:jc w:val="both"/>
        <w:rPr>
          <w:rFonts w:ascii="Arial" w:hAnsi="Arial" w:cs="Arial"/>
          <w:color w:val="000000"/>
        </w:rPr>
      </w:pPr>
      <w:r>
        <w:rPr>
          <w:rFonts w:ascii="Arial" w:hAnsi="Arial" w:cs="Arial"/>
          <w:color w:val="000000"/>
        </w:rPr>
        <w:t>Odbor stavební a rozvoje města</w:t>
      </w:r>
    </w:p>
    <w:p w:rsidR="00F33815" w:rsidRDefault="00BE6564" w:rsidP="00BE6564">
      <w:pPr>
        <w:spacing w:after="0"/>
        <w:ind w:left="5103"/>
        <w:jc w:val="both"/>
      </w:pPr>
      <w:r>
        <w:rPr>
          <w:rFonts w:ascii="Arial" w:hAnsi="Arial" w:cs="Arial"/>
          <w:color w:val="000000"/>
        </w:rPr>
        <w:t>Oddělení územního plánování</w:t>
      </w:r>
    </w:p>
    <w:sectPr w:rsidR="00F33815" w:rsidSect="00901047">
      <w:footerReference w:type="default" r:id="rId8"/>
      <w:pgSz w:w="11906" w:h="16838"/>
      <w:pgMar w:top="1247" w:right="1418" w:bottom="1247" w:left="1418" w:header="57" w:footer="567" w:gutter="0"/>
      <w:pgNumType w:fmt="numberInDash"/>
      <w:cols w:space="708"/>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15A5" w:rsidRDefault="00791C32">
      <w:pPr>
        <w:spacing w:after="0" w:line="240" w:lineRule="auto"/>
      </w:pPr>
      <w:r>
        <w:separator/>
      </w:r>
    </w:p>
  </w:endnote>
  <w:endnote w:type="continuationSeparator" w:id="0">
    <w:p w:rsidR="005915A5" w:rsidRDefault="00791C3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50AA" w:rsidRDefault="00901047">
    <w:pPr>
      <w:pStyle w:val="Zpat"/>
      <w:spacing w:before="240"/>
      <w:jc w:val="center"/>
    </w:pPr>
    <w:r>
      <w:rPr>
        <w:color w:val="FFFFFF"/>
      </w:rPr>
      <w:fldChar w:fldCharType="begin"/>
    </w:r>
    <w:r w:rsidR="00791C32">
      <w:rPr>
        <w:color w:val="FFFFFF"/>
      </w:rPr>
      <w:instrText xml:space="preserve"> PAGE </w:instrText>
    </w:r>
    <w:r>
      <w:rPr>
        <w:color w:val="FFFFFF"/>
      </w:rPr>
      <w:fldChar w:fldCharType="separate"/>
    </w:r>
    <w:r w:rsidR="00C84C24">
      <w:rPr>
        <w:noProof/>
        <w:color w:val="FFFFFF"/>
      </w:rPr>
      <w:t>- 7 -</w:t>
    </w:r>
    <w:r>
      <w:rPr>
        <w:color w:val="FFFFFF"/>
      </w:rPr>
      <w:fldChar w:fldCharType="end"/>
    </w:r>
  </w:p>
  <w:p w:rsidR="00AD50AA" w:rsidRDefault="00791C32">
    <w:pPr>
      <w:pStyle w:val="Zpat"/>
      <w:jc w:val="center"/>
      <w:rPr>
        <w:i/>
        <w:color w:val="FFFFFF"/>
      </w:rPr>
    </w:pPr>
    <w:r>
      <w:rPr>
        <w:i/>
        <w:color w:val="FFFFFF"/>
      </w:rPr>
      <w:t>Zadání územní studie – Bělá pod Bezdězem, plocha BI-28/1</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15A5" w:rsidRDefault="00791C32">
      <w:pPr>
        <w:spacing w:after="0" w:line="240" w:lineRule="auto"/>
      </w:pPr>
      <w:r>
        <w:rPr>
          <w:color w:val="000000"/>
        </w:rPr>
        <w:separator/>
      </w:r>
    </w:p>
  </w:footnote>
  <w:footnote w:type="continuationSeparator" w:id="0">
    <w:p w:rsidR="005915A5" w:rsidRDefault="00791C3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544E3E"/>
    <w:multiLevelType w:val="multilevel"/>
    <w:tmpl w:val="E404247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nsid w:val="2A856F0F"/>
    <w:multiLevelType w:val="multilevel"/>
    <w:tmpl w:val="E080464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
    <w:nsid w:val="52D50B11"/>
    <w:multiLevelType w:val="multilevel"/>
    <w:tmpl w:val="68B2DF7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nsid w:val="59B4232D"/>
    <w:multiLevelType w:val="multilevel"/>
    <w:tmpl w:val="6FA0D03A"/>
    <w:lvl w:ilvl="0">
      <w:start w:val="1"/>
      <w:numFmt w:val="decimal"/>
      <w:lvlText w:val="%1."/>
      <w:lvlJc w:val="left"/>
      <w:pPr>
        <w:ind w:left="420" w:hanging="360"/>
      </w:p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4">
    <w:nsid w:val="5DFE1D4E"/>
    <w:multiLevelType w:val="multilevel"/>
    <w:tmpl w:val="C2FAABC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
    <w:nsid w:val="60904246"/>
    <w:multiLevelType w:val="multilevel"/>
    <w:tmpl w:val="9264A63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nsid w:val="655000C2"/>
    <w:multiLevelType w:val="multilevel"/>
    <w:tmpl w:val="7054D920"/>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68A4364B"/>
    <w:multiLevelType w:val="multilevel"/>
    <w:tmpl w:val="15F6D3F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
    <w:nsid w:val="79ED45DD"/>
    <w:multiLevelType w:val="hybridMultilevel"/>
    <w:tmpl w:val="FE4688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7"/>
  </w:num>
  <w:num w:numId="4">
    <w:abstractNumId w:val="0"/>
  </w:num>
  <w:num w:numId="5">
    <w:abstractNumId w:val="3"/>
  </w:num>
  <w:num w:numId="6">
    <w:abstractNumId w:val="6"/>
  </w:num>
  <w:num w:numId="7">
    <w:abstractNumId w:val="1"/>
  </w:num>
  <w:num w:numId="8">
    <w:abstractNumId w:val="4"/>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708"/>
  <w:autoHyphenation/>
  <w:hyphenationZone w:val="425"/>
  <w:characterSpacingControl w:val="doNotCompress"/>
  <w:footnotePr>
    <w:footnote w:id="-1"/>
    <w:footnote w:id="0"/>
  </w:footnotePr>
  <w:endnotePr>
    <w:endnote w:id="-1"/>
    <w:endnote w:id="0"/>
  </w:endnotePr>
  <w:compat/>
  <w:rsids>
    <w:rsidRoot w:val="00F33815"/>
    <w:rsid w:val="005915A5"/>
    <w:rsid w:val="00791C32"/>
    <w:rsid w:val="00901047"/>
    <w:rsid w:val="00BE6564"/>
    <w:rsid w:val="00C84C24"/>
    <w:rsid w:val="00F33815"/>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cs-CZ" w:eastAsia="en-US" w:bidi="ar-SA"/>
      </w:rPr>
    </w:rPrDefault>
    <w:pPrDefault>
      <w:pPr>
        <w:autoSpaceDN w:val="0"/>
        <w:spacing w:after="16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rsid w:val="00901047"/>
    <w:pPr>
      <w:suppressAutoHyphens/>
      <w:spacing w:after="200" w:line="276" w:lineRule="auto"/>
    </w:pPr>
    <w:rPr>
      <w:rFonts w:eastAsia="Times New Roman"/>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efault">
    <w:name w:val="Default"/>
    <w:rsid w:val="00901047"/>
    <w:pPr>
      <w:suppressAutoHyphens/>
      <w:autoSpaceDE w:val="0"/>
      <w:spacing w:after="0"/>
    </w:pPr>
    <w:rPr>
      <w:rFonts w:ascii="Times New Roman" w:eastAsia="Times New Roman" w:hAnsi="Times New Roman"/>
      <w:color w:val="000000"/>
      <w:sz w:val="24"/>
      <w:szCs w:val="24"/>
      <w:lang w:eastAsia="cs-CZ"/>
    </w:rPr>
  </w:style>
  <w:style w:type="paragraph" w:styleId="Odstavecseseznamem">
    <w:name w:val="List Paragraph"/>
    <w:basedOn w:val="Normln"/>
    <w:rsid w:val="00901047"/>
    <w:pPr>
      <w:ind w:left="720"/>
    </w:pPr>
  </w:style>
  <w:style w:type="character" w:styleId="Odkaznakoment">
    <w:name w:val="annotation reference"/>
    <w:basedOn w:val="Standardnpsmoodstavce"/>
    <w:rsid w:val="00901047"/>
    <w:rPr>
      <w:sz w:val="16"/>
      <w:szCs w:val="16"/>
    </w:rPr>
  </w:style>
  <w:style w:type="paragraph" w:styleId="Textkomente">
    <w:name w:val="annotation text"/>
    <w:basedOn w:val="Normln"/>
    <w:rsid w:val="00901047"/>
    <w:pPr>
      <w:spacing w:line="240" w:lineRule="auto"/>
    </w:pPr>
    <w:rPr>
      <w:sz w:val="20"/>
      <w:szCs w:val="20"/>
    </w:rPr>
  </w:style>
  <w:style w:type="character" w:customStyle="1" w:styleId="TextkomenteChar">
    <w:name w:val="Text komentáře Char"/>
    <w:basedOn w:val="Standardnpsmoodstavce"/>
    <w:rsid w:val="00901047"/>
    <w:rPr>
      <w:rFonts w:eastAsia="Times New Roman"/>
      <w:sz w:val="20"/>
      <w:szCs w:val="20"/>
      <w:lang w:eastAsia="cs-CZ"/>
    </w:rPr>
  </w:style>
  <w:style w:type="paragraph" w:styleId="Textbubliny">
    <w:name w:val="Balloon Text"/>
    <w:basedOn w:val="Normln"/>
    <w:rsid w:val="00901047"/>
    <w:pPr>
      <w:spacing w:after="0" w:line="240" w:lineRule="auto"/>
    </w:pPr>
    <w:rPr>
      <w:rFonts w:ascii="Segoe UI" w:hAnsi="Segoe UI" w:cs="Segoe UI"/>
      <w:sz w:val="18"/>
      <w:szCs w:val="18"/>
    </w:rPr>
  </w:style>
  <w:style w:type="character" w:customStyle="1" w:styleId="TextbublinyChar">
    <w:name w:val="Text bubliny Char"/>
    <w:basedOn w:val="Standardnpsmoodstavce"/>
    <w:rsid w:val="00901047"/>
    <w:rPr>
      <w:rFonts w:ascii="Segoe UI" w:eastAsia="Times New Roman" w:hAnsi="Segoe UI" w:cs="Segoe UI"/>
      <w:sz w:val="18"/>
      <w:szCs w:val="18"/>
      <w:lang w:eastAsia="cs-CZ"/>
    </w:rPr>
  </w:style>
  <w:style w:type="character" w:styleId="Hypertextovodkaz">
    <w:name w:val="Hyperlink"/>
    <w:basedOn w:val="Standardnpsmoodstavce"/>
    <w:rsid w:val="00901047"/>
    <w:rPr>
      <w:color w:val="0563C1"/>
      <w:u w:val="single"/>
    </w:rPr>
  </w:style>
  <w:style w:type="paragraph" w:styleId="Zhlav">
    <w:name w:val="header"/>
    <w:basedOn w:val="Normln"/>
    <w:rsid w:val="00901047"/>
    <w:pPr>
      <w:tabs>
        <w:tab w:val="center" w:pos="4536"/>
        <w:tab w:val="right" w:pos="9072"/>
      </w:tabs>
      <w:spacing w:after="0" w:line="240" w:lineRule="auto"/>
    </w:pPr>
  </w:style>
  <w:style w:type="character" w:customStyle="1" w:styleId="ZhlavChar">
    <w:name w:val="Záhlaví Char"/>
    <w:basedOn w:val="Standardnpsmoodstavce"/>
    <w:rsid w:val="00901047"/>
    <w:rPr>
      <w:rFonts w:eastAsia="Times New Roman"/>
      <w:lang w:eastAsia="cs-CZ"/>
    </w:rPr>
  </w:style>
  <w:style w:type="paragraph" w:styleId="Zpat">
    <w:name w:val="footer"/>
    <w:basedOn w:val="Normln"/>
    <w:rsid w:val="00901047"/>
    <w:pPr>
      <w:tabs>
        <w:tab w:val="center" w:pos="4536"/>
        <w:tab w:val="right" w:pos="9072"/>
      </w:tabs>
      <w:spacing w:after="0" w:line="240" w:lineRule="auto"/>
    </w:pPr>
  </w:style>
  <w:style w:type="character" w:customStyle="1" w:styleId="ZpatChar">
    <w:name w:val="Zápatí Char"/>
    <w:basedOn w:val="Standardnpsmoodstavce"/>
    <w:rsid w:val="00901047"/>
    <w:rPr>
      <w:rFonts w:eastAsia="Times New Roman"/>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cs-CZ" w:eastAsia="en-US" w:bidi="ar-SA"/>
      </w:rPr>
    </w:rPrDefault>
    <w:pPrDefault>
      <w:pPr>
        <w:autoSpaceDN w:val="0"/>
        <w:spacing w:after="16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pPr>
      <w:suppressAutoHyphens/>
      <w:spacing w:after="200" w:line="276" w:lineRule="auto"/>
    </w:pPr>
    <w:rPr>
      <w:rFonts w:eastAsia="Times New Roman"/>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efault">
    <w:name w:val="Default"/>
    <w:pPr>
      <w:suppressAutoHyphens/>
      <w:autoSpaceDE w:val="0"/>
      <w:spacing w:after="0"/>
    </w:pPr>
    <w:rPr>
      <w:rFonts w:ascii="Times New Roman" w:eastAsia="Times New Roman" w:hAnsi="Times New Roman"/>
      <w:color w:val="000000"/>
      <w:sz w:val="24"/>
      <w:szCs w:val="24"/>
      <w:lang w:eastAsia="cs-CZ"/>
    </w:rPr>
  </w:style>
  <w:style w:type="paragraph" w:styleId="Odstavecseseznamem">
    <w:name w:val="List Paragraph"/>
    <w:basedOn w:val="Normln"/>
    <w:pPr>
      <w:ind w:left="720"/>
    </w:pPr>
  </w:style>
  <w:style w:type="character" w:styleId="Odkaznakoment">
    <w:name w:val="annotation reference"/>
    <w:basedOn w:val="Standardnpsmoodstavce"/>
    <w:rPr>
      <w:sz w:val="16"/>
      <w:szCs w:val="16"/>
    </w:rPr>
  </w:style>
  <w:style w:type="paragraph" w:styleId="Textkomente">
    <w:name w:val="annotation text"/>
    <w:basedOn w:val="Normln"/>
    <w:pPr>
      <w:spacing w:line="240" w:lineRule="auto"/>
    </w:pPr>
    <w:rPr>
      <w:sz w:val="20"/>
      <w:szCs w:val="20"/>
    </w:rPr>
  </w:style>
  <w:style w:type="character" w:customStyle="1" w:styleId="TextkomenteChar">
    <w:name w:val="Text komentáře Char"/>
    <w:basedOn w:val="Standardnpsmoodstavce"/>
    <w:rPr>
      <w:rFonts w:eastAsia="Times New Roman"/>
      <w:sz w:val="20"/>
      <w:szCs w:val="20"/>
      <w:lang w:eastAsia="cs-CZ"/>
    </w:rPr>
  </w:style>
  <w:style w:type="paragraph" w:styleId="Textbubliny">
    <w:name w:val="Balloon Text"/>
    <w:basedOn w:val="Normln"/>
    <w:pPr>
      <w:spacing w:after="0" w:line="240" w:lineRule="auto"/>
    </w:pPr>
    <w:rPr>
      <w:rFonts w:ascii="Segoe UI" w:hAnsi="Segoe UI" w:cs="Segoe UI"/>
      <w:sz w:val="18"/>
      <w:szCs w:val="18"/>
    </w:rPr>
  </w:style>
  <w:style w:type="character" w:customStyle="1" w:styleId="TextbublinyChar">
    <w:name w:val="Text bubliny Char"/>
    <w:basedOn w:val="Standardnpsmoodstavce"/>
    <w:rPr>
      <w:rFonts w:ascii="Segoe UI" w:eastAsia="Times New Roman" w:hAnsi="Segoe UI" w:cs="Segoe UI"/>
      <w:sz w:val="18"/>
      <w:szCs w:val="18"/>
      <w:lang w:eastAsia="cs-CZ"/>
    </w:rPr>
  </w:style>
  <w:style w:type="character" w:styleId="Hypertextovodkaz">
    <w:name w:val="Hyperlink"/>
    <w:basedOn w:val="Standardnpsmoodstavce"/>
    <w:rPr>
      <w:color w:val="0563C1"/>
      <w:u w:val="single"/>
    </w:rPr>
  </w:style>
  <w:style w:type="paragraph" w:styleId="Zhlav">
    <w:name w:val="header"/>
    <w:basedOn w:val="Normln"/>
    <w:pPr>
      <w:tabs>
        <w:tab w:val="center" w:pos="4536"/>
        <w:tab w:val="right" w:pos="9072"/>
      </w:tabs>
      <w:spacing w:after="0" w:line="240" w:lineRule="auto"/>
    </w:pPr>
  </w:style>
  <w:style w:type="character" w:customStyle="1" w:styleId="ZhlavChar">
    <w:name w:val="Záhlaví Char"/>
    <w:basedOn w:val="Standardnpsmoodstavce"/>
    <w:rPr>
      <w:rFonts w:eastAsia="Times New Roman"/>
      <w:lang w:eastAsia="cs-CZ"/>
    </w:rPr>
  </w:style>
  <w:style w:type="paragraph" w:styleId="Zpat">
    <w:name w:val="footer"/>
    <w:basedOn w:val="Normln"/>
    <w:pPr>
      <w:tabs>
        <w:tab w:val="center" w:pos="4536"/>
        <w:tab w:val="right" w:pos="9072"/>
      </w:tabs>
      <w:spacing w:after="0" w:line="240" w:lineRule="auto"/>
    </w:pPr>
  </w:style>
  <w:style w:type="character" w:customStyle="1" w:styleId="ZpatChar">
    <w:name w:val="Zápatí Char"/>
    <w:basedOn w:val="Standardnpsmoodstavce"/>
    <w:rPr>
      <w:rFonts w:eastAsia="Times New Roman"/>
      <w:lang w:eastAsia="cs-CZ"/>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stylesWithEffects" Target="stylesWithEffect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1782</Words>
  <Characters>10518</Characters>
  <Application>Microsoft Office Word</Application>
  <DocSecurity>4</DocSecurity>
  <Lines>87</Lines>
  <Paragraphs>24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12276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Vangelia Dusilová</dc:creator>
  <cp:lastModifiedBy>Beran</cp:lastModifiedBy>
  <cp:revision>2</cp:revision>
  <cp:lastPrinted>2020-03-04T09:28:00Z</cp:lastPrinted>
  <dcterms:created xsi:type="dcterms:W3CDTF">2020-12-15T07:15:00Z</dcterms:created>
  <dcterms:modified xsi:type="dcterms:W3CDTF">2020-12-15T07:15:00Z</dcterms:modified>
</cp:coreProperties>
</file>