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84" w:rsidRDefault="00BD2884" w:rsidP="00BD2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 xml:space="preserve">Ve dnech 22. a 23. 10. 2018 bylo provedeno dílčí přezkoumání hospodaření města Bělá pod Bezdězem podle zákona 420/2014 a v souladu se zákonem 255/2012 Sb. za rok 2018 pracovnicemi odboru kontroly  KÚ Středočeského kraje. </w:t>
      </w:r>
    </w:p>
    <w:p w:rsidR="00BD2884" w:rsidRDefault="00BD2884" w:rsidP="00BD2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BD2884" w:rsidRDefault="00BD2884" w:rsidP="00BD2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 xml:space="preserve">Výsledek dílčího </w:t>
      </w:r>
      <w:proofErr w:type="gramStart"/>
      <w:r>
        <w:rPr>
          <w:rFonts w:ascii="Times New Roman" w:hAnsi="Times New Roman"/>
          <w:b/>
          <w:sz w:val="24"/>
          <w:szCs w:val="24"/>
          <w:lang w:eastAsia="cs-CZ"/>
        </w:rPr>
        <w:t>přezkoumání:  byly</w:t>
      </w:r>
      <w:proofErr w:type="gramEnd"/>
      <w:r>
        <w:rPr>
          <w:rFonts w:ascii="Times New Roman" w:hAnsi="Times New Roman"/>
          <w:b/>
          <w:sz w:val="24"/>
          <w:szCs w:val="24"/>
          <w:lang w:eastAsia="cs-CZ"/>
        </w:rPr>
        <w:t xml:space="preserve"> zjištěny chyby a nedostatky: </w:t>
      </w:r>
    </w:p>
    <w:p w:rsidR="00BD2884" w:rsidRDefault="00BD2884" w:rsidP="00BD2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BD2884" w:rsidRDefault="00BD2884" w:rsidP="00BD2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Porušení zákona č. 262/2006 Sb., zákoník práce, smlouvy o provedení práce byly uzavřeny po období, na které byly sjednány.</w:t>
      </w:r>
    </w:p>
    <w:p w:rsidR="00BD2884" w:rsidRDefault="00BD2884" w:rsidP="00BD2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BD2884" w:rsidRDefault="00BD2884" w:rsidP="00BD2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Nápravné opatření: Smlouvy o provedení práce je nutno vždy uzavírat před obdobím</w:t>
      </w:r>
      <w:r w:rsidR="00FE6330">
        <w:rPr>
          <w:rFonts w:ascii="Times New Roman" w:hAnsi="Times New Roman"/>
          <w:b/>
          <w:sz w:val="24"/>
          <w:szCs w:val="24"/>
          <w:lang w:eastAsia="cs-CZ"/>
        </w:rPr>
        <w:t>,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 na které jsou sjednány.</w:t>
      </w:r>
    </w:p>
    <w:p w:rsidR="00BD2884" w:rsidRDefault="00BD2884" w:rsidP="00BD2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BD2884" w:rsidRDefault="00BD2884" w:rsidP="00BD2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BD2884" w:rsidRDefault="00BD2884" w:rsidP="00BD2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 xml:space="preserve">Porušení zákona č. 134/2016 Sb., smlouva o dílo byla zveřejněna u akce „ Výměna oken v knihovně“ s Truhlářstvím Urban s.r.o., měla být zveřejněna na profilu zadavatele dne </w:t>
      </w:r>
      <w:proofErr w:type="gramStart"/>
      <w:r>
        <w:rPr>
          <w:rFonts w:ascii="Times New Roman" w:hAnsi="Times New Roman"/>
          <w:b/>
          <w:sz w:val="24"/>
          <w:szCs w:val="24"/>
          <w:lang w:eastAsia="cs-CZ"/>
        </w:rPr>
        <w:t>9.10.2018</w:t>
      </w:r>
      <w:proofErr w:type="gramEnd"/>
      <w:r>
        <w:rPr>
          <w:rFonts w:ascii="Times New Roman" w:hAnsi="Times New Roman"/>
          <w:b/>
          <w:sz w:val="24"/>
          <w:szCs w:val="24"/>
          <w:lang w:eastAsia="cs-CZ"/>
        </w:rPr>
        <w:t xml:space="preserve">, ale zveřejněna byla až 22.10.2018. </w:t>
      </w:r>
    </w:p>
    <w:p w:rsidR="00BD2884" w:rsidRDefault="00BD2884" w:rsidP="00BD2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BD2884" w:rsidRDefault="00BD2884" w:rsidP="00BD2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Nápravné opatření: Zveřejňovat smlouvy o dílo vždy do 15 dní od podpisu smlouvy na profilu zadavatele.</w:t>
      </w:r>
    </w:p>
    <w:p w:rsidR="00BD2884" w:rsidRDefault="00BD2884" w:rsidP="00BD2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BD2884" w:rsidRPr="00EE1720" w:rsidRDefault="00BD2884" w:rsidP="00BD2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481878" w:rsidRDefault="00481878"/>
    <w:sectPr w:rsidR="00481878" w:rsidSect="00481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2884"/>
    <w:rsid w:val="00481878"/>
    <w:rsid w:val="005529A7"/>
    <w:rsid w:val="00BD2884"/>
    <w:rsid w:val="00FE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88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726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Linhartová</dc:creator>
  <cp:lastModifiedBy>Ivana Linhartová</cp:lastModifiedBy>
  <cp:revision>2</cp:revision>
  <dcterms:created xsi:type="dcterms:W3CDTF">2019-02-27T12:36:00Z</dcterms:created>
  <dcterms:modified xsi:type="dcterms:W3CDTF">2019-02-27T12:40:00Z</dcterms:modified>
</cp:coreProperties>
</file>