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09" w:rsidRDefault="00000F09">
      <w:pPr>
        <w:pStyle w:val="Nzev"/>
        <w:rPr>
          <w:caps/>
          <w:sz w:val="32"/>
        </w:rPr>
      </w:pPr>
      <w:r>
        <w:rPr>
          <w:caps/>
          <w:sz w:val="32"/>
        </w:rPr>
        <w:t xml:space="preserve">Nařízení </w:t>
      </w:r>
    </w:p>
    <w:p w:rsidR="00000F09" w:rsidRDefault="00000F09">
      <w:pPr>
        <w:pStyle w:val="Podtitul"/>
        <w:rPr>
          <w:sz w:val="32"/>
        </w:rPr>
      </w:pPr>
      <w:r>
        <w:rPr>
          <w:sz w:val="32"/>
        </w:rPr>
        <w:t>Statutárního města Mladá Boleslav</w:t>
      </w:r>
    </w:p>
    <w:p w:rsidR="00000F09" w:rsidRDefault="00000F09">
      <w:pPr>
        <w:jc w:val="center"/>
        <w:rPr>
          <w:b/>
          <w:sz w:val="10"/>
        </w:rPr>
      </w:pPr>
    </w:p>
    <w:p w:rsidR="00000F09" w:rsidRDefault="00000F09">
      <w:pPr>
        <w:jc w:val="center"/>
        <w:rPr>
          <w:b/>
          <w:sz w:val="32"/>
        </w:rPr>
      </w:pPr>
      <w:r>
        <w:rPr>
          <w:b/>
          <w:sz w:val="32"/>
        </w:rPr>
        <w:t xml:space="preserve">č.  </w:t>
      </w:r>
      <w:r w:rsidR="0086474D">
        <w:rPr>
          <w:b/>
          <w:sz w:val="32"/>
        </w:rPr>
        <w:t>..</w:t>
      </w:r>
      <w:r>
        <w:rPr>
          <w:b/>
          <w:sz w:val="32"/>
        </w:rPr>
        <w:t>/20</w:t>
      </w:r>
      <w:r w:rsidR="0086474D">
        <w:rPr>
          <w:b/>
          <w:sz w:val="32"/>
        </w:rPr>
        <w:t>18</w:t>
      </w:r>
    </w:p>
    <w:p w:rsidR="00000F09" w:rsidRDefault="00000F09">
      <w:pPr>
        <w:jc w:val="center"/>
        <w:rPr>
          <w:b/>
          <w:sz w:val="32"/>
        </w:rPr>
      </w:pPr>
    </w:p>
    <w:p w:rsidR="00000F09" w:rsidRDefault="00000F09">
      <w:pPr>
        <w:jc w:val="center"/>
        <w:rPr>
          <w:b/>
          <w:sz w:val="16"/>
        </w:rPr>
      </w:pPr>
    </w:p>
    <w:p w:rsidR="00000F09" w:rsidRDefault="00000F09">
      <w:pPr>
        <w:ind w:firstLine="708"/>
        <w:jc w:val="both"/>
        <w:rPr>
          <w:sz w:val="24"/>
        </w:rPr>
      </w:pPr>
      <w:r>
        <w:rPr>
          <w:sz w:val="24"/>
        </w:rPr>
        <w:t xml:space="preserve">Rada města Mladé  Boleslavi - jako orgán obce s rozšířenou působností - se usnesla dne </w:t>
      </w:r>
      <w:r w:rsidR="0086474D">
        <w:rPr>
          <w:sz w:val="24"/>
        </w:rPr>
        <w:t>..</w:t>
      </w:r>
      <w:r>
        <w:rPr>
          <w:sz w:val="24"/>
        </w:rPr>
        <w:t xml:space="preserve">. </w:t>
      </w:r>
      <w:r w:rsidR="0086474D">
        <w:rPr>
          <w:sz w:val="24"/>
        </w:rPr>
        <w:t>července</w:t>
      </w:r>
      <w:r>
        <w:rPr>
          <w:sz w:val="24"/>
        </w:rPr>
        <w:t xml:space="preserve"> 20</w:t>
      </w:r>
      <w:r w:rsidR="0086474D">
        <w:rPr>
          <w:sz w:val="24"/>
        </w:rPr>
        <w:t>18</w:t>
      </w:r>
      <w:r>
        <w:rPr>
          <w:sz w:val="24"/>
        </w:rPr>
        <w:t xml:space="preserve"> v souladu s ustanovením § 11 odst. 2 a § 102 odst. 2 písm. d) zákona </w:t>
      </w:r>
      <w:r w:rsidR="0086474D">
        <w:rPr>
          <w:sz w:val="24"/>
        </w:rPr>
        <w:br/>
      </w:r>
      <w:r>
        <w:rPr>
          <w:sz w:val="24"/>
        </w:rPr>
        <w:t xml:space="preserve">č. 128/2000 Sb., o obcích (obecní zřízení), ve znění pozdějších předpisů, a podle ustanovení </w:t>
      </w:r>
      <w:r w:rsidR="0086474D">
        <w:rPr>
          <w:sz w:val="24"/>
        </w:rPr>
        <w:br/>
      </w:r>
      <w:r>
        <w:rPr>
          <w:sz w:val="24"/>
        </w:rPr>
        <w:t xml:space="preserve">§ </w:t>
      </w:r>
      <w:r w:rsidR="0086474D">
        <w:rPr>
          <w:sz w:val="24"/>
        </w:rPr>
        <w:t>1</w:t>
      </w:r>
      <w:r>
        <w:rPr>
          <w:sz w:val="24"/>
        </w:rPr>
        <w:t>9 odst. 3 a ustanovení § 48 odst.</w:t>
      </w:r>
      <w:r w:rsidR="0086474D">
        <w:rPr>
          <w:sz w:val="24"/>
        </w:rPr>
        <w:t xml:space="preserve"> </w:t>
      </w:r>
      <w:r>
        <w:rPr>
          <w:sz w:val="24"/>
        </w:rPr>
        <w:t>1 písm. g)   zákona   č.   289/1995  Sb., o lesích a o změně a doplnění některých zákonů (lesní zákon), ve znění pozdějších předpisů, vydat toto nařízení:</w:t>
      </w:r>
    </w:p>
    <w:p w:rsidR="00000F09" w:rsidRDefault="00000F09">
      <w:pPr>
        <w:ind w:firstLine="708"/>
        <w:jc w:val="both"/>
        <w:rPr>
          <w:sz w:val="10"/>
        </w:rPr>
      </w:pPr>
    </w:p>
    <w:p w:rsidR="00F97252" w:rsidRDefault="00F97252">
      <w:pPr>
        <w:jc w:val="center"/>
        <w:rPr>
          <w:caps/>
          <w:sz w:val="24"/>
        </w:rPr>
      </w:pPr>
    </w:p>
    <w:p w:rsidR="00000F09" w:rsidRPr="00F97252" w:rsidRDefault="00000F09">
      <w:pPr>
        <w:jc w:val="center"/>
        <w:rPr>
          <w:b/>
          <w:sz w:val="24"/>
        </w:rPr>
      </w:pPr>
      <w:r w:rsidRPr="00F97252">
        <w:rPr>
          <w:b/>
          <w:caps/>
          <w:sz w:val="24"/>
        </w:rPr>
        <w:t>č</w:t>
      </w:r>
      <w:r w:rsidRPr="00F97252">
        <w:rPr>
          <w:b/>
          <w:sz w:val="24"/>
        </w:rPr>
        <w:t xml:space="preserve">lánek </w:t>
      </w:r>
      <w:r w:rsidR="0086474D" w:rsidRPr="00F97252">
        <w:rPr>
          <w:b/>
          <w:sz w:val="24"/>
        </w:rPr>
        <w:t>I</w:t>
      </w:r>
    </w:p>
    <w:p w:rsidR="00000F09" w:rsidRDefault="00000F09" w:rsidP="00000F09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 xml:space="preserve">Zakazuje se vstup </w:t>
      </w:r>
      <w:r>
        <w:rPr>
          <w:sz w:val="24"/>
        </w:rPr>
        <w:t>do lesů v rámci obecného užívání lesa, respektive</w:t>
      </w:r>
      <w:r>
        <w:rPr>
          <w:b/>
          <w:sz w:val="24"/>
        </w:rPr>
        <w:t xml:space="preserve"> do lesních porostů tj. mimo lesní cesty a to pro celý správní obvod města Mladá Boleslav</w:t>
      </w:r>
      <w:r>
        <w:rPr>
          <w:sz w:val="24"/>
        </w:rPr>
        <w:t xml:space="preserve"> jako obce s rozšířenou působností a to na území obcí uvedených v § 23  vyhlášky Ministerstva vnitra  č. 388/2002 Sb., viz. rozdělovník.</w:t>
      </w:r>
    </w:p>
    <w:p w:rsidR="00000F09" w:rsidRDefault="00000F09" w:rsidP="00000F0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V lesích, do nichž je vstup zakázán, hrozí zvýšené nebezpečí vzniku požárů a s ohledem na předpověď počasí </w:t>
      </w:r>
      <w:r w:rsidR="005F6EE8">
        <w:rPr>
          <w:sz w:val="24"/>
        </w:rPr>
        <w:t>pro příští dny</w:t>
      </w:r>
      <w:r>
        <w:rPr>
          <w:sz w:val="24"/>
        </w:rPr>
        <w:t xml:space="preserve"> se bude toto nebezpečí dále zvyšovat. Jde tedy o opatření potřebné v zájmu ochrany lesů, ale s ohledem na blízkost staveb u lesa i o opatření v zájmu ochrany majetku a zdraví občanů.</w:t>
      </w:r>
    </w:p>
    <w:p w:rsidR="00000F09" w:rsidRDefault="00000F09">
      <w:pPr>
        <w:ind w:firstLine="708"/>
        <w:jc w:val="both"/>
        <w:rPr>
          <w:sz w:val="10"/>
        </w:rPr>
      </w:pPr>
    </w:p>
    <w:p w:rsidR="00F97252" w:rsidRDefault="00F97252">
      <w:pPr>
        <w:jc w:val="center"/>
        <w:rPr>
          <w:caps/>
          <w:sz w:val="24"/>
        </w:rPr>
      </w:pPr>
    </w:p>
    <w:p w:rsidR="00000F09" w:rsidRPr="00F97252" w:rsidRDefault="00000F09">
      <w:pPr>
        <w:jc w:val="center"/>
        <w:rPr>
          <w:b/>
          <w:sz w:val="24"/>
        </w:rPr>
      </w:pPr>
      <w:r w:rsidRPr="00F97252">
        <w:rPr>
          <w:b/>
          <w:caps/>
          <w:sz w:val="24"/>
        </w:rPr>
        <w:t>č</w:t>
      </w:r>
      <w:r w:rsidRPr="00F97252">
        <w:rPr>
          <w:b/>
          <w:sz w:val="24"/>
        </w:rPr>
        <w:t xml:space="preserve">lánek </w:t>
      </w:r>
      <w:r w:rsidR="005F6EE8" w:rsidRPr="00F97252">
        <w:rPr>
          <w:b/>
          <w:sz w:val="24"/>
        </w:rPr>
        <w:t>II</w:t>
      </w:r>
    </w:p>
    <w:p w:rsidR="00000F09" w:rsidRDefault="00000F09" w:rsidP="00000F0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Vlastníci lesů v uvedeném území s odkazem na toto nařízení zákaz vstupu zřetelně označí v terénu </w:t>
      </w:r>
      <w:r w:rsidRPr="005F6EE8">
        <w:rPr>
          <w:sz w:val="24"/>
          <w:szCs w:val="24"/>
        </w:rPr>
        <w:t>(zejména na začátku lesních cest)</w:t>
      </w:r>
      <w:r>
        <w:rPr>
          <w:sz w:val="24"/>
        </w:rPr>
        <w:t xml:space="preserve"> a po uplynutí doby zákazu označení odstraní.</w:t>
      </w:r>
    </w:p>
    <w:p w:rsidR="00000F09" w:rsidRDefault="00000F09" w:rsidP="00000F0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Všem občanům na celém správního obvodu města Mladá Boleslav se ukládá zdržet se veškerých činností, které by mohly vést ke vzniku lesního požáru případně k jeho šíření</w:t>
      </w:r>
      <w:r w:rsidR="005F6EE8">
        <w:rPr>
          <w:sz w:val="24"/>
        </w:rPr>
        <w:t>.</w:t>
      </w:r>
    </w:p>
    <w:p w:rsidR="00000F09" w:rsidRDefault="00000F09" w:rsidP="00000F0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Obecní a městské úřady v uvedeném území toto nařízení uveřejní na úřední desce a umožní po dobu jeho platnosti každému do něj nahlédnout.</w:t>
      </w:r>
    </w:p>
    <w:p w:rsidR="00000F09" w:rsidRDefault="00000F09">
      <w:pPr>
        <w:jc w:val="both"/>
        <w:rPr>
          <w:sz w:val="10"/>
        </w:rPr>
      </w:pPr>
    </w:p>
    <w:p w:rsidR="00F97252" w:rsidRDefault="00F97252">
      <w:pPr>
        <w:jc w:val="center"/>
        <w:rPr>
          <w:caps/>
          <w:sz w:val="24"/>
        </w:rPr>
      </w:pPr>
    </w:p>
    <w:p w:rsidR="00000F09" w:rsidRPr="00F97252" w:rsidRDefault="00000F09">
      <w:pPr>
        <w:jc w:val="center"/>
        <w:rPr>
          <w:b/>
          <w:sz w:val="24"/>
        </w:rPr>
      </w:pPr>
      <w:r w:rsidRPr="00F97252">
        <w:rPr>
          <w:b/>
          <w:caps/>
          <w:sz w:val="24"/>
        </w:rPr>
        <w:t>č</w:t>
      </w:r>
      <w:r w:rsidRPr="00F97252">
        <w:rPr>
          <w:b/>
          <w:sz w:val="24"/>
        </w:rPr>
        <w:t xml:space="preserve">lánek </w:t>
      </w:r>
      <w:r w:rsidR="00F97252">
        <w:rPr>
          <w:b/>
          <w:sz w:val="24"/>
        </w:rPr>
        <w:t>III</w:t>
      </w:r>
    </w:p>
    <w:p w:rsidR="00000F09" w:rsidRDefault="00000F09">
      <w:pPr>
        <w:jc w:val="both"/>
        <w:rPr>
          <w:sz w:val="24"/>
        </w:rPr>
      </w:pPr>
      <w:r>
        <w:rPr>
          <w:sz w:val="24"/>
        </w:rPr>
        <w:t>Porušení tohoto nařízení, nepůjde-li o čin přísněji trestný podle zvláštního předpisu</w:t>
      </w:r>
      <w:r w:rsidR="00F97252">
        <w:rPr>
          <w:sz w:val="24"/>
        </w:rPr>
        <w:t>,</w:t>
      </w:r>
      <w:r>
        <w:rPr>
          <w:sz w:val="24"/>
        </w:rPr>
        <w:t xml:space="preserve"> bude posuzováno a sankciováno jako přestupek podle § 4 zákona č. 2</w:t>
      </w:r>
      <w:r w:rsidR="005F6EE8">
        <w:rPr>
          <w:sz w:val="24"/>
        </w:rPr>
        <w:t>51</w:t>
      </w:r>
      <w:r>
        <w:rPr>
          <w:sz w:val="24"/>
        </w:rPr>
        <w:t>/</w:t>
      </w:r>
      <w:r w:rsidR="005F6EE8">
        <w:rPr>
          <w:sz w:val="24"/>
        </w:rPr>
        <w:t>2016</w:t>
      </w:r>
      <w:r>
        <w:rPr>
          <w:sz w:val="24"/>
        </w:rPr>
        <w:t xml:space="preserve"> Sb., o </w:t>
      </w:r>
      <w:r w:rsidR="005F6EE8">
        <w:rPr>
          <w:sz w:val="24"/>
        </w:rPr>
        <w:t xml:space="preserve">některých </w:t>
      </w:r>
      <w:r>
        <w:rPr>
          <w:sz w:val="24"/>
        </w:rPr>
        <w:t xml:space="preserve">přestupcích, ve znění pozdějších předpisů, nebo podle § 53 odst. 1 písm. h) </w:t>
      </w:r>
      <w:r w:rsidR="00F97252">
        <w:rPr>
          <w:sz w:val="24"/>
        </w:rPr>
        <w:t xml:space="preserve">zákona č. 289/1995 Sb. </w:t>
      </w:r>
      <w:r w:rsidR="00F97252" w:rsidRPr="00F97252">
        <w:rPr>
          <w:sz w:val="24"/>
        </w:rPr>
        <w:t>o lesích a o změně a doplnění některých zákonů</w:t>
      </w:r>
      <w:r>
        <w:rPr>
          <w:sz w:val="24"/>
        </w:rPr>
        <w:t xml:space="preserve"> </w:t>
      </w:r>
      <w:r w:rsidR="00F97252">
        <w:rPr>
          <w:sz w:val="24"/>
        </w:rPr>
        <w:t>(</w:t>
      </w:r>
      <w:r>
        <w:rPr>
          <w:sz w:val="24"/>
        </w:rPr>
        <w:t>lesní zákon</w:t>
      </w:r>
      <w:r w:rsidR="00F97252">
        <w:rPr>
          <w:sz w:val="24"/>
        </w:rPr>
        <w:t>), ve znění pozdějších předpisů</w:t>
      </w:r>
      <w:r>
        <w:rPr>
          <w:sz w:val="24"/>
        </w:rPr>
        <w:t xml:space="preserve">. </w:t>
      </w:r>
    </w:p>
    <w:p w:rsidR="00000F09" w:rsidRDefault="00000F09">
      <w:pPr>
        <w:jc w:val="both"/>
        <w:rPr>
          <w:sz w:val="10"/>
        </w:rPr>
      </w:pPr>
    </w:p>
    <w:p w:rsidR="00F97252" w:rsidRDefault="00F97252">
      <w:pPr>
        <w:jc w:val="center"/>
        <w:rPr>
          <w:caps/>
          <w:sz w:val="24"/>
        </w:rPr>
      </w:pPr>
    </w:p>
    <w:p w:rsidR="00000F09" w:rsidRPr="00F97252" w:rsidRDefault="00000F09">
      <w:pPr>
        <w:jc w:val="center"/>
        <w:rPr>
          <w:b/>
          <w:sz w:val="24"/>
        </w:rPr>
      </w:pPr>
      <w:r w:rsidRPr="00F97252">
        <w:rPr>
          <w:b/>
          <w:caps/>
          <w:sz w:val="24"/>
        </w:rPr>
        <w:t>č</w:t>
      </w:r>
      <w:r w:rsidRPr="00F97252">
        <w:rPr>
          <w:b/>
          <w:sz w:val="24"/>
        </w:rPr>
        <w:t xml:space="preserve">lánek </w:t>
      </w:r>
      <w:r w:rsidR="00F97252">
        <w:rPr>
          <w:b/>
          <w:sz w:val="24"/>
        </w:rPr>
        <w:t>IV</w:t>
      </w:r>
    </w:p>
    <w:p w:rsidR="00000F09" w:rsidRDefault="00000F09" w:rsidP="00626D5A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</w:rPr>
      </w:pPr>
      <w:r w:rsidRPr="00626D5A">
        <w:rPr>
          <w:sz w:val="24"/>
        </w:rPr>
        <w:t xml:space="preserve">Toto nařízení nabývá </w:t>
      </w:r>
      <w:r w:rsidR="00626D5A" w:rsidRPr="00626D5A">
        <w:rPr>
          <w:sz w:val="24"/>
        </w:rPr>
        <w:t xml:space="preserve">z důvodů naléhavého obecného zájmu </w:t>
      </w:r>
      <w:r w:rsidRPr="00626D5A">
        <w:rPr>
          <w:sz w:val="24"/>
        </w:rPr>
        <w:t xml:space="preserve">účinnosti </w:t>
      </w:r>
      <w:r w:rsidR="00626D5A">
        <w:rPr>
          <w:sz w:val="24"/>
        </w:rPr>
        <w:t>okamžikem</w:t>
      </w:r>
      <w:r w:rsidRPr="00626D5A">
        <w:rPr>
          <w:sz w:val="24"/>
        </w:rPr>
        <w:t xml:space="preserve"> vyhlášení a platí do odvolání.</w:t>
      </w:r>
    </w:p>
    <w:p w:rsidR="00626D5A" w:rsidRPr="00626D5A" w:rsidRDefault="00626D5A" w:rsidP="00626D5A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</w:rPr>
      </w:pPr>
      <w:r>
        <w:rPr>
          <w:sz w:val="24"/>
        </w:rPr>
        <w:t>Naléhavým obecným zájmem je odůvodněn</w:t>
      </w:r>
      <w:r w:rsidR="002A2BE8">
        <w:rPr>
          <w:sz w:val="24"/>
        </w:rPr>
        <w:t xml:space="preserve"> </w:t>
      </w:r>
      <w:r w:rsidR="002A2BE8" w:rsidRPr="002A2BE8">
        <w:rPr>
          <w:sz w:val="24"/>
        </w:rPr>
        <w:t xml:space="preserve">obdobím nepříznivých klimatických podmínek </w:t>
      </w:r>
      <w:r w:rsidR="002A2BE8">
        <w:rPr>
          <w:sz w:val="24"/>
        </w:rPr>
        <w:t xml:space="preserve">spojených </w:t>
      </w:r>
      <w:r w:rsidR="002A2BE8" w:rsidRPr="002A2BE8">
        <w:rPr>
          <w:sz w:val="24"/>
        </w:rPr>
        <w:t>s nebezpečím vzniku požárů</w:t>
      </w:r>
      <w:r w:rsidR="002A2BE8">
        <w:rPr>
          <w:sz w:val="24"/>
        </w:rPr>
        <w:t xml:space="preserve"> a s tím související ochranou života, zdraví a majetku občanů.</w:t>
      </w:r>
    </w:p>
    <w:p w:rsidR="00000F09" w:rsidRDefault="00000F09">
      <w:pPr>
        <w:pStyle w:val="Zkladntextodsazen"/>
      </w:pPr>
    </w:p>
    <w:p w:rsidR="00000F09" w:rsidRDefault="00000F09">
      <w:pPr>
        <w:pStyle w:val="Zkladntextodsazen"/>
        <w:ind w:firstLine="0"/>
      </w:pPr>
      <w:r>
        <w:t>V </w:t>
      </w:r>
      <w:r>
        <w:rPr>
          <w:caps/>
        </w:rPr>
        <w:t>m</w:t>
      </w:r>
      <w:r>
        <w:t xml:space="preserve">ladé Boleslavi, dne </w:t>
      </w:r>
      <w:r w:rsidR="00F97252">
        <w:t>….</w:t>
      </w:r>
      <w:r>
        <w:t>. 20</w:t>
      </w:r>
      <w:r w:rsidR="00F97252">
        <w:t>18</w:t>
      </w:r>
    </w:p>
    <w:p w:rsidR="00000F09" w:rsidRDefault="00000F09">
      <w:pPr>
        <w:pStyle w:val="Zkladntextodsazen"/>
        <w:ind w:firstLine="0"/>
      </w:pPr>
    </w:p>
    <w:p w:rsidR="00F97252" w:rsidRDefault="00F97252">
      <w:pPr>
        <w:pStyle w:val="Zkladntextodsazen"/>
        <w:ind w:firstLine="0"/>
      </w:pPr>
    </w:p>
    <w:p w:rsidR="00F97252" w:rsidRDefault="00F97252">
      <w:pPr>
        <w:pStyle w:val="Zkladntextodsazen"/>
        <w:ind w:firstLine="0"/>
      </w:pPr>
    </w:p>
    <w:p w:rsidR="00F97252" w:rsidRPr="00E93640" w:rsidRDefault="00F97252" w:rsidP="00F97252">
      <w:pPr>
        <w:tabs>
          <w:tab w:val="center" w:pos="1980"/>
          <w:tab w:val="center" w:pos="7655"/>
        </w:tabs>
      </w:pPr>
      <w:r>
        <w:t xml:space="preserve">       </w:t>
      </w:r>
      <w:r w:rsidRPr="00E93640">
        <w:t>…….….……………………</w:t>
      </w:r>
      <w:r>
        <w:t>…….</w:t>
      </w:r>
      <w:r w:rsidRPr="00E93640">
        <w:tab/>
        <w:t>…….….……………………..</w:t>
      </w:r>
    </w:p>
    <w:p w:rsidR="00F97252" w:rsidRPr="00F97252" w:rsidRDefault="00F97252" w:rsidP="00F97252">
      <w:pPr>
        <w:tabs>
          <w:tab w:val="center" w:pos="1980"/>
          <w:tab w:val="center" w:pos="7655"/>
        </w:tabs>
        <w:rPr>
          <w:sz w:val="24"/>
          <w:szCs w:val="24"/>
        </w:rPr>
      </w:pPr>
      <w:r w:rsidRPr="00F97252">
        <w:rPr>
          <w:sz w:val="24"/>
          <w:szCs w:val="24"/>
        </w:rPr>
        <w:t xml:space="preserve">           MUDr. Raduan Nwelati</w:t>
      </w:r>
      <w:r w:rsidRPr="00F97252">
        <w:rPr>
          <w:sz w:val="24"/>
          <w:szCs w:val="24"/>
        </w:rPr>
        <w:tab/>
        <w:t xml:space="preserve">Ing. </w:t>
      </w:r>
      <w:r>
        <w:rPr>
          <w:sz w:val="24"/>
          <w:szCs w:val="24"/>
        </w:rPr>
        <w:t>Jiří Bouška</w:t>
      </w:r>
    </w:p>
    <w:p w:rsidR="00F97252" w:rsidRPr="00F97252" w:rsidRDefault="00F97252" w:rsidP="00F97252">
      <w:pPr>
        <w:tabs>
          <w:tab w:val="center" w:pos="1980"/>
          <w:tab w:val="center" w:pos="7655"/>
        </w:tabs>
        <w:rPr>
          <w:sz w:val="24"/>
          <w:szCs w:val="24"/>
        </w:rPr>
      </w:pPr>
      <w:r w:rsidRPr="00F97252">
        <w:rPr>
          <w:sz w:val="24"/>
          <w:szCs w:val="24"/>
        </w:rPr>
        <w:t xml:space="preserve">                primátor města</w:t>
      </w:r>
      <w:r w:rsidRPr="00F97252">
        <w:rPr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F97252">
        <w:rPr>
          <w:sz w:val="24"/>
          <w:szCs w:val="24"/>
        </w:rPr>
        <w:t>náměstek primátora</w:t>
      </w:r>
    </w:p>
    <w:p w:rsidR="00F97252" w:rsidRPr="00E93640" w:rsidRDefault="00F97252" w:rsidP="00F97252">
      <w:r>
        <w:t>Vyvěšeno na úřední desce dne</w:t>
      </w:r>
      <w:r w:rsidRPr="00E93640">
        <w:t>:</w:t>
      </w:r>
      <w:r>
        <w:t xml:space="preserve"> </w:t>
      </w:r>
    </w:p>
    <w:p w:rsidR="00F97252" w:rsidRPr="00E93640" w:rsidRDefault="00F97252" w:rsidP="00F97252">
      <w:r>
        <w:t>Sejmuto z úřední desky dne</w:t>
      </w:r>
      <w:r w:rsidRPr="00E93640">
        <w:t>:</w:t>
      </w:r>
      <w:r>
        <w:t xml:space="preserve"> </w:t>
      </w:r>
    </w:p>
    <w:p w:rsidR="00F97252" w:rsidRPr="00E93640" w:rsidRDefault="00F97252" w:rsidP="00F97252">
      <w:r w:rsidRPr="00E93640">
        <w:t>N</w:t>
      </w:r>
      <w:r>
        <w:t>abytí účinnosti dne</w:t>
      </w:r>
      <w:r w:rsidRPr="00E93640">
        <w:t xml:space="preserve">: </w:t>
      </w:r>
    </w:p>
    <w:p w:rsidR="002A2BE8" w:rsidRDefault="002A2BE8" w:rsidP="0086474D">
      <w:pPr>
        <w:rPr>
          <w:b/>
          <w:sz w:val="24"/>
        </w:rPr>
      </w:pPr>
    </w:p>
    <w:p w:rsidR="0086474D" w:rsidRPr="0086474D" w:rsidRDefault="0086474D" w:rsidP="0086474D">
      <w:pPr>
        <w:rPr>
          <w:b/>
          <w:sz w:val="24"/>
        </w:rPr>
      </w:pPr>
      <w:r w:rsidRPr="0086474D">
        <w:rPr>
          <w:b/>
          <w:sz w:val="24"/>
        </w:rPr>
        <w:t>Rozdělovník:</w:t>
      </w:r>
    </w:p>
    <w:p w:rsidR="00F97252" w:rsidRDefault="00F97252" w:rsidP="0086474D">
      <w:pPr>
        <w:rPr>
          <w:sz w:val="24"/>
        </w:rPr>
        <w:sectPr w:rsidR="00F97252" w:rsidSect="00DA693B">
          <w:footerReference w:type="default" r:id="rId8"/>
          <w:pgSz w:w="11905" w:h="16832"/>
          <w:pgMar w:top="851" w:right="1134" w:bottom="426" w:left="1418" w:header="708" w:footer="708" w:gutter="0"/>
          <w:pgNumType w:start="1"/>
          <w:cols w:space="708"/>
          <w:noEndnote/>
        </w:sectPr>
      </w:pP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Bakov nad Jizerou, </w:t>
      </w:r>
    </w:p>
    <w:p w:rsidR="00F97252" w:rsidRDefault="00F97252" w:rsidP="0086474D">
      <w:pPr>
        <w:rPr>
          <w:sz w:val="24"/>
        </w:rPr>
        <w:sectPr w:rsidR="00F97252" w:rsidSect="00F97252">
          <w:type w:val="continuous"/>
          <w:pgSz w:w="11905" w:h="16832"/>
          <w:pgMar w:top="993" w:right="1134" w:bottom="993" w:left="1418" w:header="708" w:footer="708" w:gutter="0"/>
          <w:pgNumType w:start="1"/>
          <w:cols w:num="2" w:space="708"/>
          <w:noEndnote/>
        </w:sectPr>
      </w:pP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Bělá pod Bezdězem,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Benátky nad Jizerou,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Bezno, Bítouchov, Boreč,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Bradlec,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Brodce,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Březno,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Březovice,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Bukovno,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Ctiměřice,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Čachovice,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Čistá,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Dalovice,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Dlouhá Lhota,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Dobrovice,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Dobšín,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Dolní Bousov,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Dolní Slivno,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Dolní </w:t>
      </w:r>
      <w:proofErr w:type="spellStart"/>
      <w:r w:rsidRPr="0086474D">
        <w:rPr>
          <w:sz w:val="24"/>
        </w:rPr>
        <w:t>Stakory</w:t>
      </w:r>
      <w:proofErr w:type="spellEnd"/>
      <w:r w:rsidRPr="0086474D">
        <w:rPr>
          <w:sz w:val="24"/>
        </w:rPr>
        <w:t xml:space="preserve">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Domousnice,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Doubravička,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Horky nad Jizerou,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Horní Slivno,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Hrdlořezy,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Hrušov,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Husí Lhota,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Charvatce,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Chotětov,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Chudíř,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Jabkenice, </w:t>
      </w:r>
    </w:p>
    <w:p w:rsidR="0086474D" w:rsidRDefault="0086474D" w:rsidP="0086474D">
      <w:pPr>
        <w:rPr>
          <w:sz w:val="24"/>
        </w:rPr>
      </w:pPr>
      <w:proofErr w:type="spellStart"/>
      <w:r w:rsidRPr="0086474D">
        <w:rPr>
          <w:sz w:val="24"/>
        </w:rPr>
        <w:t>Jizerní</w:t>
      </w:r>
      <w:proofErr w:type="spellEnd"/>
      <w:r w:rsidRPr="0086474D">
        <w:rPr>
          <w:sz w:val="24"/>
        </w:rPr>
        <w:t xml:space="preserve"> Vtelno,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Josefův Důl,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Katusice,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Kluky,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Kobylnice,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Kochánky,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Kolomuty,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Kosmonosy,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Kosořice,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Košátky,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Kováň,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Kovanec,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Krásná Ves,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Krnsko,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Kropáčova Vrutice,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Ledce,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Lhotky,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Lipník,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Luštěnice,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Mečeříž,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Mladá Boleslav,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Němčice,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Nemyslovice,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Nepřevázka,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Niměřice,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Nová </w:t>
      </w:r>
      <w:proofErr w:type="spellStart"/>
      <w:r w:rsidRPr="0086474D">
        <w:rPr>
          <w:sz w:val="24"/>
        </w:rPr>
        <w:t>Telib</w:t>
      </w:r>
      <w:proofErr w:type="spellEnd"/>
      <w:r w:rsidRPr="0086474D">
        <w:rPr>
          <w:sz w:val="24"/>
        </w:rPr>
        <w:t xml:space="preserve">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Nová Ves u Bakova,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Obrubce,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Obruby,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Pěčice,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Pětikozly,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Petkovy,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Písková Lhota,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Plazy,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Plužná,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Prodašice,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Předměřice nad Jizerou,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Přepeře,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Rabakov,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Rohatsko,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Rokytovec,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Řepov,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Řitonice,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Sedlec,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Semčice, </w:t>
      </w:r>
    </w:p>
    <w:p w:rsidR="0086474D" w:rsidRDefault="0086474D" w:rsidP="0086474D">
      <w:pPr>
        <w:rPr>
          <w:sz w:val="24"/>
        </w:rPr>
      </w:pPr>
      <w:proofErr w:type="spellStart"/>
      <w:r w:rsidRPr="0086474D">
        <w:rPr>
          <w:sz w:val="24"/>
        </w:rPr>
        <w:t>Skalsko</w:t>
      </w:r>
      <w:proofErr w:type="spellEnd"/>
      <w:r w:rsidRPr="0086474D">
        <w:rPr>
          <w:sz w:val="24"/>
        </w:rPr>
        <w:t xml:space="preserve">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Skorkov,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Smilovice,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Sojovice,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Sovínky,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Strašnov,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Strenice,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Sudoměř,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Sukorady,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Tuřice,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Ujkovice,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Velké </w:t>
      </w:r>
      <w:proofErr w:type="spellStart"/>
      <w:r w:rsidRPr="0086474D">
        <w:rPr>
          <w:sz w:val="24"/>
        </w:rPr>
        <w:t>Všelisy</w:t>
      </w:r>
      <w:proofErr w:type="spellEnd"/>
      <w:r w:rsidRPr="0086474D">
        <w:rPr>
          <w:sz w:val="24"/>
        </w:rPr>
        <w:t xml:space="preserve">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Veselice,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Vinařice,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Vinec,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Vlkava,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Vrátno,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Všejany,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Zdětín, </w:t>
      </w:r>
    </w:p>
    <w:p w:rsidR="0086474D" w:rsidRDefault="0086474D" w:rsidP="0086474D">
      <w:pPr>
        <w:rPr>
          <w:sz w:val="24"/>
        </w:rPr>
      </w:pPr>
      <w:r w:rsidRPr="0086474D">
        <w:rPr>
          <w:sz w:val="24"/>
        </w:rPr>
        <w:t xml:space="preserve">Žerčice, </w:t>
      </w:r>
    </w:p>
    <w:p w:rsidR="0086474D" w:rsidRPr="0086474D" w:rsidRDefault="0086474D" w:rsidP="0086474D">
      <w:pPr>
        <w:rPr>
          <w:sz w:val="24"/>
        </w:rPr>
      </w:pPr>
      <w:r w:rsidRPr="0086474D">
        <w:rPr>
          <w:sz w:val="24"/>
        </w:rPr>
        <w:t>Židněves,</w:t>
      </w:r>
    </w:p>
    <w:sectPr w:rsidR="0086474D" w:rsidRPr="0086474D" w:rsidSect="00F97252">
      <w:type w:val="continuous"/>
      <w:pgSz w:w="11905" w:h="16832"/>
      <w:pgMar w:top="993" w:right="1134" w:bottom="993" w:left="1418" w:header="708" w:footer="708" w:gutter="0"/>
      <w:pgNumType w:start="1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4B" w:rsidRDefault="00C2564B">
      <w:r>
        <w:separator/>
      </w:r>
    </w:p>
  </w:endnote>
  <w:endnote w:type="continuationSeparator" w:id="0">
    <w:p w:rsidR="00C2564B" w:rsidRDefault="00C2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09" w:rsidRDefault="00000F09">
    <w:pPr>
      <w:pStyle w:val="Zpat"/>
      <w:jc w:val="cen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4B" w:rsidRDefault="00C2564B">
      <w:r>
        <w:separator/>
      </w:r>
    </w:p>
  </w:footnote>
  <w:footnote w:type="continuationSeparator" w:id="0">
    <w:p w:rsidR="00C2564B" w:rsidRDefault="00C2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C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8932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9E73440"/>
    <w:multiLevelType w:val="multilevel"/>
    <w:tmpl w:val="636A79B2"/>
    <w:lvl w:ilvl="0">
      <w:start w:val="1"/>
      <w:numFmt w:val="upperRoman"/>
      <w:pStyle w:val="Nadpis1"/>
      <w:lvlText w:val="%1."/>
      <w:lvlJc w:val="left"/>
      <w:pPr>
        <w:tabs>
          <w:tab w:val="num" w:pos="1021"/>
        </w:tabs>
        <w:ind w:left="1021" w:hanging="1021"/>
      </w:pPr>
      <w:rPr>
        <w:rFonts w:ascii="Tahoma" w:hAnsi="Tahoma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slovanseznam"/>
      <w:lvlText w:val="%1.%2."/>
      <w:lvlJc w:val="left"/>
      <w:pPr>
        <w:tabs>
          <w:tab w:val="num" w:pos="680"/>
        </w:tabs>
        <w:ind w:left="680" w:hanging="680"/>
      </w:pPr>
      <w:rPr>
        <w:rFonts w:ascii="Tahoma" w:hAnsi="Tahoma" w:hint="default"/>
        <w:b w:val="0"/>
        <w:i w:val="0"/>
        <w:sz w:val="20"/>
        <w:u w:val="none"/>
      </w:rPr>
    </w:lvl>
    <w:lvl w:ilvl="2">
      <w:start w:val="1"/>
      <w:numFmt w:val="bullet"/>
      <w:pStyle w:val="slovanseznam2"/>
      <w:lvlText w:val=""/>
      <w:lvlJc w:val="left"/>
      <w:pPr>
        <w:tabs>
          <w:tab w:val="num" w:pos="1247"/>
        </w:tabs>
        <w:ind w:left="1247" w:hanging="567"/>
      </w:pPr>
      <w:rPr>
        <w:rFonts w:ascii="Wingdings" w:hAnsi="Wingdings" w:hint="default"/>
        <w:b w:val="0"/>
        <w:i w:val="0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  <w:sz w:val="20"/>
      </w:rPr>
    </w:lvl>
    <w:lvl w:ilvl="5">
      <w:start w:val="1"/>
      <w:numFmt w:val="bullet"/>
      <w:lvlText w:val=""/>
      <w:lvlJc w:val="left"/>
      <w:pPr>
        <w:tabs>
          <w:tab w:val="num" w:pos="2174"/>
        </w:tabs>
        <w:ind w:left="2155" w:hanging="341"/>
      </w:pPr>
      <w:rPr>
        <w:rFonts w:ascii="Marlett" w:hAnsi="Marlett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17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51"/>
        </w:tabs>
        <w:ind w:left="5171" w:hanging="1440"/>
      </w:pPr>
      <w:rPr>
        <w:rFonts w:hint="default"/>
      </w:rPr>
    </w:lvl>
  </w:abstractNum>
  <w:abstractNum w:abstractNumId="3">
    <w:nsid w:val="78855878"/>
    <w:multiLevelType w:val="hybridMultilevel"/>
    <w:tmpl w:val="5C524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F4"/>
    <w:rsid w:val="00000F09"/>
    <w:rsid w:val="001C2EF4"/>
    <w:rsid w:val="002A2BE8"/>
    <w:rsid w:val="0035048A"/>
    <w:rsid w:val="003B214E"/>
    <w:rsid w:val="004A29F9"/>
    <w:rsid w:val="00531154"/>
    <w:rsid w:val="005F6EE8"/>
    <w:rsid w:val="00626D5A"/>
    <w:rsid w:val="0086474D"/>
    <w:rsid w:val="00C2564B"/>
    <w:rsid w:val="00DA693B"/>
    <w:rsid w:val="00E71772"/>
    <w:rsid w:val="00F126F8"/>
    <w:rsid w:val="00F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1701"/>
        <w:tab w:val="left" w:pos="3075"/>
      </w:tabs>
      <w:jc w:val="center"/>
      <w:outlineLvl w:val="0"/>
    </w:pPr>
    <w:rPr>
      <w:rFonts w:ascii="Tahoma" w:hAnsi="Tahoma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709"/>
        <w:tab w:val="left" w:pos="1985"/>
        <w:tab w:val="left" w:pos="3075"/>
        <w:tab w:val="left" w:pos="4252"/>
        <w:tab w:val="left" w:pos="6237"/>
      </w:tabs>
      <w:outlineLvl w:val="2"/>
    </w:pPr>
    <w:rPr>
      <w:rFonts w:ascii="Tahoma" w:hAnsi="Tahoma"/>
      <w:b/>
      <w:kern w:val="28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rFonts w:ascii="Tahoma" w:hAnsi="Tahoma"/>
      <w:b/>
      <w:kern w:val="28"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993"/>
      </w:tabs>
      <w:ind w:left="567"/>
      <w:jc w:val="both"/>
      <w:outlineLvl w:val="5"/>
    </w:pPr>
    <w:rPr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slovanseznam">
    <w:name w:val="List Number"/>
    <w:basedOn w:val="Normln"/>
    <w:semiHidden/>
    <w:pPr>
      <w:widowControl w:val="0"/>
      <w:numPr>
        <w:ilvl w:val="1"/>
        <w:numId w:val="1"/>
      </w:numPr>
    </w:pPr>
    <w:rPr>
      <w:kern w:val="28"/>
    </w:rPr>
  </w:style>
  <w:style w:type="paragraph" w:styleId="slovanseznam2">
    <w:name w:val="List Number 2"/>
    <w:basedOn w:val="Normln"/>
    <w:semiHidden/>
    <w:pPr>
      <w:widowControl w:val="0"/>
      <w:numPr>
        <w:ilvl w:val="2"/>
        <w:numId w:val="1"/>
      </w:numPr>
    </w:pPr>
    <w:rPr>
      <w:kern w:val="28"/>
    </w:rPr>
  </w:style>
  <w:style w:type="paragraph" w:styleId="Zhlav">
    <w:name w:val="header"/>
    <w:basedOn w:val="Normln"/>
    <w:semiHidden/>
    <w:pPr>
      <w:widowControl w:val="0"/>
      <w:tabs>
        <w:tab w:val="center" w:pos="4536"/>
        <w:tab w:val="right" w:pos="9072"/>
      </w:tabs>
    </w:pPr>
    <w:rPr>
      <w:kern w:val="28"/>
    </w:rPr>
  </w:style>
  <w:style w:type="paragraph" w:styleId="Textpoznpodarou">
    <w:name w:val="footnote text"/>
    <w:basedOn w:val="Normln"/>
    <w:semiHidden/>
    <w:pPr>
      <w:widowControl w:val="0"/>
    </w:pPr>
    <w:rPr>
      <w:kern w:val="28"/>
    </w:rPr>
  </w:style>
  <w:style w:type="paragraph" w:styleId="Zkladntext2">
    <w:name w:val="Body Text 2"/>
    <w:basedOn w:val="Normln"/>
    <w:semiHidden/>
    <w:pPr>
      <w:widowControl w:val="0"/>
      <w:jc w:val="both"/>
    </w:pPr>
    <w:rPr>
      <w:kern w:val="28"/>
      <w:sz w:val="24"/>
    </w:rPr>
  </w:style>
  <w:style w:type="paragraph" w:customStyle="1" w:styleId="ZkladntextWT">
    <w:name w:val="Základní text WT"/>
    <w:pPr>
      <w:widowControl w:val="0"/>
      <w:tabs>
        <w:tab w:val="left" w:pos="567"/>
        <w:tab w:val="left" w:pos="1057"/>
        <w:tab w:val="left" w:pos="1440"/>
        <w:tab w:val="left" w:pos="1777"/>
        <w:tab w:val="left" w:pos="2160"/>
        <w:tab w:val="left" w:pos="2497"/>
        <w:tab w:val="left" w:pos="2880"/>
        <w:tab w:val="right" w:pos="3600"/>
        <w:tab w:val="center" w:pos="4253"/>
        <w:tab w:val="left" w:pos="4657"/>
        <w:tab w:val="left" w:pos="5040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Zkladntextodsazen3">
    <w:name w:val="Body Text Indent 3"/>
    <w:basedOn w:val="Normln"/>
    <w:semiHidden/>
    <w:pPr>
      <w:widowControl w:val="0"/>
      <w:tabs>
        <w:tab w:val="left" w:pos="709"/>
        <w:tab w:val="left" w:pos="1134"/>
        <w:tab w:val="left" w:pos="1985"/>
        <w:tab w:val="left" w:pos="3075"/>
        <w:tab w:val="left" w:pos="4252"/>
        <w:tab w:val="left" w:pos="5670"/>
        <w:tab w:val="left" w:pos="7087"/>
      </w:tabs>
      <w:ind w:left="708"/>
    </w:pPr>
    <w:rPr>
      <w:rFonts w:ascii="Tahoma" w:hAnsi="Tahoma"/>
      <w:kern w:val="28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widowControl w:val="0"/>
      <w:tabs>
        <w:tab w:val="center" w:pos="4536"/>
        <w:tab w:val="right" w:pos="9072"/>
      </w:tabs>
    </w:pPr>
    <w:rPr>
      <w:kern w:val="28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kladntext3">
    <w:name w:val="Body Text 3"/>
    <w:basedOn w:val="Normln"/>
    <w:semiHidden/>
    <w:rPr>
      <w:sz w:val="24"/>
    </w:rPr>
  </w:style>
  <w:style w:type="paragraph" w:customStyle="1" w:styleId="Styl">
    <w:name w:val="Styl"/>
    <w:basedOn w:val="Normln"/>
    <w:pPr>
      <w:tabs>
        <w:tab w:val="left" w:pos="7470"/>
      </w:tabs>
      <w:spacing w:before="60"/>
      <w:ind w:firstLine="284"/>
      <w:jc w:val="both"/>
    </w:pPr>
  </w:style>
  <w:style w:type="paragraph" w:styleId="Podtitul">
    <w:name w:val="Subtitle"/>
    <w:basedOn w:val="Normln"/>
    <w:qFormat/>
    <w:pPr>
      <w:jc w:val="center"/>
    </w:pPr>
    <w:rPr>
      <w:b/>
      <w:caps/>
      <w:sz w:val="40"/>
    </w:rPr>
  </w:style>
  <w:style w:type="paragraph" w:styleId="Odstavecseseznamem">
    <w:name w:val="List Paragraph"/>
    <w:basedOn w:val="Normln"/>
    <w:uiPriority w:val="34"/>
    <w:qFormat/>
    <w:rsid w:val="0086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1701"/>
        <w:tab w:val="left" w:pos="3075"/>
      </w:tabs>
      <w:jc w:val="center"/>
      <w:outlineLvl w:val="0"/>
    </w:pPr>
    <w:rPr>
      <w:rFonts w:ascii="Tahoma" w:hAnsi="Tahoma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709"/>
        <w:tab w:val="left" w:pos="1985"/>
        <w:tab w:val="left" w:pos="3075"/>
        <w:tab w:val="left" w:pos="4252"/>
        <w:tab w:val="left" w:pos="6237"/>
      </w:tabs>
      <w:outlineLvl w:val="2"/>
    </w:pPr>
    <w:rPr>
      <w:rFonts w:ascii="Tahoma" w:hAnsi="Tahoma"/>
      <w:b/>
      <w:kern w:val="28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rFonts w:ascii="Tahoma" w:hAnsi="Tahoma"/>
      <w:b/>
      <w:kern w:val="28"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993"/>
      </w:tabs>
      <w:ind w:left="567"/>
      <w:jc w:val="both"/>
      <w:outlineLvl w:val="5"/>
    </w:pPr>
    <w:rPr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slovanseznam">
    <w:name w:val="List Number"/>
    <w:basedOn w:val="Normln"/>
    <w:semiHidden/>
    <w:pPr>
      <w:widowControl w:val="0"/>
      <w:numPr>
        <w:ilvl w:val="1"/>
        <w:numId w:val="1"/>
      </w:numPr>
    </w:pPr>
    <w:rPr>
      <w:kern w:val="28"/>
    </w:rPr>
  </w:style>
  <w:style w:type="paragraph" w:styleId="slovanseznam2">
    <w:name w:val="List Number 2"/>
    <w:basedOn w:val="Normln"/>
    <w:semiHidden/>
    <w:pPr>
      <w:widowControl w:val="0"/>
      <w:numPr>
        <w:ilvl w:val="2"/>
        <w:numId w:val="1"/>
      </w:numPr>
    </w:pPr>
    <w:rPr>
      <w:kern w:val="28"/>
    </w:rPr>
  </w:style>
  <w:style w:type="paragraph" w:styleId="Zhlav">
    <w:name w:val="header"/>
    <w:basedOn w:val="Normln"/>
    <w:semiHidden/>
    <w:pPr>
      <w:widowControl w:val="0"/>
      <w:tabs>
        <w:tab w:val="center" w:pos="4536"/>
        <w:tab w:val="right" w:pos="9072"/>
      </w:tabs>
    </w:pPr>
    <w:rPr>
      <w:kern w:val="28"/>
    </w:rPr>
  </w:style>
  <w:style w:type="paragraph" w:styleId="Textpoznpodarou">
    <w:name w:val="footnote text"/>
    <w:basedOn w:val="Normln"/>
    <w:semiHidden/>
    <w:pPr>
      <w:widowControl w:val="0"/>
    </w:pPr>
    <w:rPr>
      <w:kern w:val="28"/>
    </w:rPr>
  </w:style>
  <w:style w:type="paragraph" w:styleId="Zkladntext2">
    <w:name w:val="Body Text 2"/>
    <w:basedOn w:val="Normln"/>
    <w:semiHidden/>
    <w:pPr>
      <w:widowControl w:val="0"/>
      <w:jc w:val="both"/>
    </w:pPr>
    <w:rPr>
      <w:kern w:val="28"/>
      <w:sz w:val="24"/>
    </w:rPr>
  </w:style>
  <w:style w:type="paragraph" w:customStyle="1" w:styleId="ZkladntextWT">
    <w:name w:val="Základní text WT"/>
    <w:pPr>
      <w:widowControl w:val="0"/>
      <w:tabs>
        <w:tab w:val="left" w:pos="567"/>
        <w:tab w:val="left" w:pos="1057"/>
        <w:tab w:val="left" w:pos="1440"/>
        <w:tab w:val="left" w:pos="1777"/>
        <w:tab w:val="left" w:pos="2160"/>
        <w:tab w:val="left" w:pos="2497"/>
        <w:tab w:val="left" w:pos="2880"/>
        <w:tab w:val="right" w:pos="3600"/>
        <w:tab w:val="center" w:pos="4253"/>
        <w:tab w:val="left" w:pos="4657"/>
        <w:tab w:val="left" w:pos="5040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Zkladntextodsazen3">
    <w:name w:val="Body Text Indent 3"/>
    <w:basedOn w:val="Normln"/>
    <w:semiHidden/>
    <w:pPr>
      <w:widowControl w:val="0"/>
      <w:tabs>
        <w:tab w:val="left" w:pos="709"/>
        <w:tab w:val="left" w:pos="1134"/>
        <w:tab w:val="left" w:pos="1985"/>
        <w:tab w:val="left" w:pos="3075"/>
        <w:tab w:val="left" w:pos="4252"/>
        <w:tab w:val="left" w:pos="5670"/>
        <w:tab w:val="left" w:pos="7087"/>
      </w:tabs>
      <w:ind w:left="708"/>
    </w:pPr>
    <w:rPr>
      <w:rFonts w:ascii="Tahoma" w:hAnsi="Tahoma"/>
      <w:kern w:val="28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widowControl w:val="0"/>
      <w:tabs>
        <w:tab w:val="center" w:pos="4536"/>
        <w:tab w:val="right" w:pos="9072"/>
      </w:tabs>
    </w:pPr>
    <w:rPr>
      <w:kern w:val="28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kladntext3">
    <w:name w:val="Body Text 3"/>
    <w:basedOn w:val="Normln"/>
    <w:semiHidden/>
    <w:rPr>
      <w:sz w:val="24"/>
    </w:rPr>
  </w:style>
  <w:style w:type="paragraph" w:customStyle="1" w:styleId="Styl">
    <w:name w:val="Styl"/>
    <w:basedOn w:val="Normln"/>
    <w:pPr>
      <w:tabs>
        <w:tab w:val="left" w:pos="7470"/>
      </w:tabs>
      <w:spacing w:before="60"/>
      <w:ind w:firstLine="284"/>
      <w:jc w:val="both"/>
    </w:pPr>
  </w:style>
  <w:style w:type="paragraph" w:styleId="Podtitul">
    <w:name w:val="Subtitle"/>
    <w:basedOn w:val="Normln"/>
    <w:qFormat/>
    <w:pPr>
      <w:jc w:val="center"/>
    </w:pPr>
    <w:rPr>
      <w:b/>
      <w:caps/>
      <w:sz w:val="40"/>
    </w:rPr>
  </w:style>
  <w:style w:type="paragraph" w:styleId="Odstavecseseznamem">
    <w:name w:val="List Paragraph"/>
    <w:basedOn w:val="Normln"/>
    <w:uiPriority w:val="34"/>
    <w:qFormat/>
    <w:rsid w:val="0086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OkÚ Mladá Boleslav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JUDr. Adéla Hložková</dc:creator>
  <cp:lastModifiedBy>Šubrt Pavel</cp:lastModifiedBy>
  <cp:revision>2</cp:revision>
  <cp:lastPrinted>2003-08-06T08:59:00Z</cp:lastPrinted>
  <dcterms:created xsi:type="dcterms:W3CDTF">2018-07-27T10:06:00Z</dcterms:created>
  <dcterms:modified xsi:type="dcterms:W3CDTF">2018-07-27T10:06:00Z</dcterms:modified>
</cp:coreProperties>
</file>